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3F21" w:rsidRPr="00E03F21" w:rsidRDefault="00E03F21" w:rsidP="00E03F21">
      <w:pPr>
        <w:spacing w:before="100" w:beforeAutospacing="1" w:after="100" w:afterAutospacing="1" w:line="240" w:lineRule="auto"/>
        <w:jc w:val="center"/>
        <w:rPr>
          <w:rFonts w:eastAsia="Times New Roman" w:cs="Arial"/>
          <w:color w:val="02326C"/>
          <w:sz w:val="24"/>
          <w:szCs w:val="24"/>
          <w:lang w:eastAsia="it-IT"/>
        </w:rPr>
      </w:pPr>
      <w:r w:rsidRPr="00E03F21">
        <w:rPr>
          <w:rFonts w:eastAsia="Times New Roman" w:cs="Arial"/>
          <w:noProof/>
          <w:color w:val="02326C"/>
          <w:sz w:val="24"/>
          <w:szCs w:val="24"/>
          <w:lang w:eastAsia="it-IT"/>
        </w:rPr>
        <w:drawing>
          <wp:inline distT="0" distB="0" distL="0" distR="0" wp14:anchorId="5FB75AB6" wp14:editId="181FE1B2">
            <wp:extent cx="5928360" cy="746760"/>
            <wp:effectExtent l="0" t="0" r="0" b="0"/>
            <wp:docPr id="1" name="Immagine 1" descr="http://www.pv.camcom.gov.it/images/newsletter/testata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v.camcom.gov.it/images/newsletter/testata1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360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3F21" w:rsidRPr="00E03F21" w:rsidRDefault="00E03F21" w:rsidP="00E03F21">
      <w:pPr>
        <w:spacing w:line="240" w:lineRule="atLeast"/>
        <w:jc w:val="center"/>
        <w:rPr>
          <w:rFonts w:eastAsia="Times New Roman" w:cs="Arial"/>
          <w:b/>
          <w:bCs/>
          <w:color w:val="660000"/>
          <w:sz w:val="21"/>
          <w:szCs w:val="21"/>
          <w:lang w:eastAsia="it-IT"/>
        </w:rPr>
      </w:pPr>
      <w:proofErr w:type="spellStart"/>
      <w:r w:rsidRPr="00E03F21">
        <w:rPr>
          <w:rFonts w:eastAsia="Times New Roman" w:cs="Arial"/>
          <w:b/>
          <w:bCs/>
          <w:color w:val="660000"/>
          <w:sz w:val="21"/>
          <w:szCs w:val="21"/>
          <w:lang w:eastAsia="it-IT"/>
        </w:rPr>
        <w:t>CameraNewsPavia</w:t>
      </w:r>
      <w:proofErr w:type="spellEnd"/>
      <w:r w:rsidRPr="00E03F21">
        <w:rPr>
          <w:rFonts w:eastAsia="Times New Roman" w:cs="Arial"/>
          <w:b/>
          <w:bCs/>
          <w:color w:val="660000"/>
          <w:sz w:val="21"/>
          <w:szCs w:val="21"/>
          <w:lang w:eastAsia="it-IT"/>
        </w:rPr>
        <w:t xml:space="preserve"> n.67 - luglio 2016</w:t>
      </w:r>
    </w:p>
    <w:p w:rsidR="00E03F21" w:rsidRPr="00E03F21" w:rsidRDefault="00E03F21" w:rsidP="00E03F21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E03F21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0" w:name="news724"/>
      <w:bookmarkEnd w:id="0"/>
    </w:p>
    <w:p w:rsidR="00E03F21" w:rsidRPr="00E03F21" w:rsidRDefault="00E03F21" w:rsidP="00E03F21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E03F21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Indice</w:t>
      </w:r>
    </w:p>
    <w:p w:rsidR="00E03F21" w:rsidRPr="00E03F21" w:rsidRDefault="00E03F21" w:rsidP="00E03F21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E03F21" w:rsidRPr="00E03F21" w:rsidRDefault="00E03F21" w:rsidP="00E03F21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7" w:anchor="news725" w:history="1">
        <w:r w:rsidRPr="00E03F21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Premio Fedeltà al Lavoro e al Progresso Economico anno 2016 - (63ma) edizione</w:t>
        </w:r>
      </w:hyperlink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E03F21" w:rsidRPr="00E03F21" w:rsidRDefault="00E03F21" w:rsidP="00E03F21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8" w:anchor="news726" w:history="1">
        <w:r w:rsidRPr="00E03F21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AUTUNNO PAVESE DOC</w:t>
        </w:r>
      </w:hyperlink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E03F21" w:rsidRPr="00E03F21" w:rsidRDefault="00E03F21" w:rsidP="00E03F21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9" w:anchor="news727" w:history="1">
        <w:r w:rsidRPr="00E03F21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Aperitivo con l'imprenditore: Innovazione su misura</w:t>
        </w:r>
      </w:hyperlink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E03F21" w:rsidRPr="00E03F21" w:rsidRDefault="00E03F21" w:rsidP="00E03F21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10" w:anchor="news728" w:history="1">
        <w:r w:rsidRPr="00E03F21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 xml:space="preserve">Premio Cambiamenti: da CNA un contest per le </w:t>
        </w:r>
        <w:proofErr w:type="spellStart"/>
        <w:r w:rsidRPr="00E03F21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startupI</w:t>
        </w:r>
        <w:proofErr w:type="spellEnd"/>
      </w:hyperlink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E03F21" w:rsidRPr="00E03F21" w:rsidRDefault="00E03F21" w:rsidP="00E03F21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11" w:anchor="news729" w:history="1">
        <w:r w:rsidRPr="00E03F21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 xml:space="preserve">Premi agli operatori del turismo on line: Bando </w:t>
        </w:r>
        <w:proofErr w:type="spellStart"/>
        <w:r w:rsidRPr="00E03F21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digital</w:t>
        </w:r>
        <w:proofErr w:type="spellEnd"/>
        <w:r w:rsidRPr="00E03F21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 xml:space="preserve"> award</w:t>
        </w:r>
      </w:hyperlink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E03F21" w:rsidRPr="00E03F21" w:rsidRDefault="00E03F21" w:rsidP="00E03F21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12" w:anchor="news730" w:history="1">
        <w:r w:rsidRPr="00E03F21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Startup4life: un bando per gli over 40 del settore agricolo, alimentare e del territorio</w:t>
        </w:r>
      </w:hyperlink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E03F21" w:rsidRPr="00E03F21" w:rsidRDefault="00E03F21" w:rsidP="00E03F21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13" w:anchor="news731" w:history="1">
        <w:r w:rsidRPr="00E03F21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Startup Innovative nascono in digitale: nuove modalità per gli atti costitutivi</w:t>
        </w:r>
      </w:hyperlink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E03F21" w:rsidRPr="00E03F21" w:rsidRDefault="00E03F21" w:rsidP="00E03F21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14" w:anchor="news732" w:history="1">
        <w:r w:rsidRPr="00E03F21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 xml:space="preserve">Camera di Commercio ti abilita: tutti i corsi </w:t>
        </w:r>
      </w:hyperlink>
    </w:p>
    <w:p w:rsidR="00E03F21" w:rsidRPr="00E03F21" w:rsidRDefault="00E03F21" w:rsidP="00E03F21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E03F21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1" w:name="news725"/>
      <w:bookmarkEnd w:id="1"/>
    </w:p>
    <w:p w:rsidR="00E03F21" w:rsidRPr="00E03F21" w:rsidRDefault="00E03F21" w:rsidP="00E03F21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E03F21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Premio Fedeltà al Lavoro e al Progresso Economico anno 2016 - (63ma) edizione</w:t>
      </w:r>
    </w:p>
    <w:p w:rsidR="00E03F21" w:rsidRPr="00E03F21" w:rsidRDefault="00E03F21" w:rsidP="00E03F21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31941F96" wp14:editId="1A8C7E4F">
            <wp:extent cx="982980" cy="1272540"/>
            <wp:effectExtent l="0" t="0" r="7620" b="3810"/>
            <wp:docPr id="2" name="Immagine 2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980" cy="127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L'antica tradizione continua: la Camera di Commercio premierà i rappresentanti nel mondo del lavoro e dell'economia locale attraverso il "</w:t>
      </w:r>
      <w:r w:rsidRPr="00E03F21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Premio alla Fedeltà al Lavoro e al Progresso Economico”</w:t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.  Per l’anno 2016 è prevista l’assegnazione di 60 premi, costituiti da una medaglia d’oro del conio camerale accompagnata da un attestato di riconoscimento, destinati a lavoratori dipendenti, imprese longeve e lavoratori dipendenti che siano poi diventati imprenditori.</w:t>
      </w:r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Lo scopo del Premio è di </w:t>
      </w:r>
      <w:r w:rsidRPr="00E03F21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incentivare e stimolare il progresso economico e sociale</w:t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nonché di segnalare pubblicamente - perché se ne riconosca il merito- coloro i quali, con la propria capacità e diligenza, abbiano dimostrato doti di spiccata professionalità ed imprenditorialità.</w:t>
      </w:r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lastRenderedPageBreak/>
        <w:t xml:space="preserve">Le domande dovranno essere presentate dagli interessati </w:t>
      </w:r>
      <w:r w:rsidRPr="00E03F21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a partire dal 27 giugno ed entro e non oltre il 15 settembre 2016</w:t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, allegando i documenti idonei a comprovare le condizioni di fatto per cui si ritiene di aver titolo ad aspirare alla premiazione, secondo quanto disposto dal bando.</w:t>
      </w:r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Il Bando e la modulistica sono disponibili nella sezione “Promozione del Territorio” del sito </w:t>
      </w:r>
      <w:hyperlink r:id="rId16" w:tgtFrame="_blank" w:history="1">
        <w:r w:rsidRPr="00E03F21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www.pv.camcom.gov.it</w:t>
        </w:r>
      </w:hyperlink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, a questo </w:t>
      </w:r>
      <w:hyperlink r:id="rId17" w:tgtFrame="_blank" w:history="1">
        <w:r w:rsidRPr="00E03F21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link</w:t>
        </w:r>
      </w:hyperlink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.</w:t>
      </w:r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Per info: Ufficio Studi Statistica ed Informazione Economica - Tel.0382393 338/284/228/308</w:t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 xml:space="preserve">e-mail: </w:t>
      </w:r>
      <w:hyperlink r:id="rId18" w:tgtFrame="_blank" w:history="1">
        <w:r w:rsidRPr="00E03F21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studi@pv.camcom.it</w:t>
        </w:r>
      </w:hyperlink>
    </w:p>
    <w:p w:rsidR="00E03F21" w:rsidRPr="00E03F21" w:rsidRDefault="00E03F21" w:rsidP="00E03F21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E03F21" w:rsidRPr="00E03F21" w:rsidRDefault="00E03F21" w:rsidP="00E03F21">
      <w:pPr>
        <w:shd w:val="clear" w:color="auto" w:fill="660033"/>
        <w:spacing w:line="336" w:lineRule="atLeast"/>
        <w:rPr>
          <w:rFonts w:eastAsia="Times New Roman" w:cs="Arial"/>
          <w:b/>
          <w:bCs/>
          <w:color w:val="FFFFFF"/>
          <w:sz w:val="29"/>
          <w:szCs w:val="29"/>
          <w:lang w:eastAsia="it-IT"/>
        </w:rPr>
      </w:pPr>
      <w:r w:rsidRPr="00E03F21">
        <w:rPr>
          <w:rFonts w:eastAsia="Times New Roman" w:cs="Arial"/>
          <w:b/>
          <w:bCs/>
          <w:color w:val="FFFFFF"/>
          <w:sz w:val="29"/>
          <w:szCs w:val="29"/>
          <w:lang w:eastAsia="it-IT"/>
        </w:rPr>
        <w:t>Eventi</w:t>
      </w:r>
    </w:p>
    <w:p w:rsidR="00E03F21" w:rsidRPr="00E03F21" w:rsidRDefault="00E03F21" w:rsidP="00E03F21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E03F21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2" w:name="news726"/>
      <w:bookmarkEnd w:id="2"/>
    </w:p>
    <w:p w:rsidR="00E03F21" w:rsidRPr="00E03F21" w:rsidRDefault="00E03F21" w:rsidP="00E03F21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E03F21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 xml:space="preserve">AUTUNNO PAVESE DOC </w:t>
      </w:r>
    </w:p>
    <w:p w:rsidR="00E03F21" w:rsidRPr="00E03F21" w:rsidRDefault="00E03F21" w:rsidP="00E03F21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699919AA" wp14:editId="317A9136">
            <wp:extent cx="3383280" cy="822960"/>
            <wp:effectExtent l="0" t="0" r="7620" b="0"/>
            <wp:docPr id="3" name="Immagine 3" descr="logo autunno pave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 autunno pavese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3280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 </w:t>
      </w:r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 </w:t>
      </w:r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 </w:t>
      </w:r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Sono aperte le adesioni per i produttori del settore vitivinicolo e agroalimentare del territorio pavese e lombardo che vogliono partecipare alla 64° edizione di Autunno Pavese DOC</w:t>
      </w:r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La manifestazione, organizzata dalla Camera di Commercio di Pavia tramite l’Azienda Speciale </w:t>
      </w:r>
      <w:proofErr w:type="spellStart"/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Paviasviluppo</w:t>
      </w:r>
      <w:proofErr w:type="spellEnd"/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, si svolgerà dal 23 al 26 settembre 2016 al Castello Visconteo di Pavia sotto la direzione artistica di Marco Lodola.</w:t>
      </w:r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Autunno Pavese DOC farà scoprire, ritrovare e degustare al pubblico sapori e prodotti tipici della provincia e i vini dell’Oltrepò Pavese in 4 giornate ricche di eventi e spettacoli.</w:t>
      </w:r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Siamo alla 64esima edizione: da oltre sessanta anni AUTUNNO PAVESE DOC promuove un intero territorio valorizzando il legame che unisce buon cibo, tradizioni territoriali e cultura. AUTUNNO PAVESE DOC non è solo una vetrina enogastronomica ma narrazione a 360 gradi di un territorio. Tutti noi possiamo esserne protagonisti.</w:t>
      </w:r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lastRenderedPageBreak/>
        <w:t xml:space="preserve">Presto le novità e il programma della manifestazione sul sito </w:t>
      </w:r>
      <w:hyperlink r:id="rId20" w:tgtFrame="_blank" w:history="1">
        <w:r w:rsidRPr="00E03F21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www.autunnopavesedoc.it</w:t>
        </w:r>
      </w:hyperlink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Per maggiori info e per prenotare il proprio spazio espositivo:</w:t>
      </w:r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proofErr w:type="spellStart"/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Paviasviluppo</w:t>
      </w:r>
      <w:proofErr w:type="spellEnd"/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- Tel. 0382.393237-401 – email: </w:t>
      </w:r>
      <w:hyperlink r:id="rId21" w:tgtFrame="_blank" w:history="1">
        <w:r w:rsidRPr="00E03F21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autunnopavese@pv.camcom.it</w:t>
        </w:r>
      </w:hyperlink>
    </w:p>
    <w:p w:rsidR="00E03F21" w:rsidRPr="00E03F21" w:rsidRDefault="00E03F21" w:rsidP="00E03F21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E03F21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3" w:name="news727"/>
      <w:bookmarkEnd w:id="3"/>
    </w:p>
    <w:p w:rsidR="00E03F21" w:rsidRPr="00E03F21" w:rsidRDefault="00E03F21" w:rsidP="00E03F21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E03F21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 xml:space="preserve">Aperitivo con l’imprenditore: Innovazione su misura </w:t>
      </w:r>
    </w:p>
    <w:p w:rsidR="00E03F21" w:rsidRPr="00E03F21" w:rsidRDefault="00E03F21" w:rsidP="00E03F21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3667872C" wp14:editId="3CB9678B">
            <wp:extent cx="1851660" cy="1554480"/>
            <wp:effectExtent l="0" t="0" r="0" b="7620"/>
            <wp:docPr id="4" name="Immagine 4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magine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1660" cy="155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Paviasviluppo</w:t>
      </w:r>
      <w:proofErr w:type="spellEnd"/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organizza il </w:t>
      </w:r>
      <w:r w:rsidRPr="00E03F21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20 luglio</w:t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alle ore 10 presso la Sala Biblioteca di via Mentana un incontro dal titolo </w:t>
      </w:r>
      <w:r w:rsidRPr="00E03F21">
        <w:rPr>
          <w:rFonts w:ascii="Verdana" w:eastAsia="Times New Roman" w:hAnsi="Verdana" w:cs="Arial"/>
          <w:i/>
          <w:iCs/>
          <w:color w:val="000000"/>
          <w:sz w:val="24"/>
          <w:szCs w:val="24"/>
          <w:lang w:eastAsia="it-IT"/>
        </w:rPr>
        <w:t>“Innovazione su misura: come far evolvere micro, piccola e media impresa per preservare competitività e prosperità”</w:t>
      </w:r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Durante la mattinata verrà illustrato come l’</w:t>
      </w:r>
      <w:r w:rsidRPr="00E03F21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innovazione</w:t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sia lo strumento giusto per fronteggiare in maniera creativa ed efficace i cambiamenti imposti dal mercato. Si esploreranno alcune </w:t>
      </w:r>
      <w:r w:rsidRPr="00E03F21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forme d’innovazione</w:t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, il </w:t>
      </w:r>
      <w:r w:rsidRPr="00E03F21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processo</w:t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e le </w:t>
      </w:r>
      <w:r w:rsidRPr="00E03F21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metodologie</w:t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di supporto correlate.  Infine, saranno presentate opportunità (anche normative e di finanziamento) attualmente disponibili per MPMI.</w:t>
      </w:r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La partecipazione all’incontro è gratuita</w:t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e sarà servito un aperitivo.</w:t>
      </w:r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Per confermare la presenza è necessario compilare il </w:t>
      </w:r>
      <w:hyperlink r:id="rId23" w:tgtFrame="_blank" w:history="1">
        <w:proofErr w:type="spellStart"/>
        <w:r w:rsidRPr="00E03F21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form</w:t>
        </w:r>
        <w:proofErr w:type="spellEnd"/>
        <w:r w:rsidRPr="00E03F21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 xml:space="preserve"> on-line</w:t>
        </w:r>
      </w:hyperlink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.</w:t>
      </w:r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*</w:t>
      </w:r>
      <w:r w:rsidRPr="00E03F21">
        <w:rPr>
          <w:rFonts w:ascii="Verdana" w:eastAsia="Times New Roman" w:hAnsi="Verdana" w:cs="Arial"/>
          <w:i/>
          <w:iCs/>
          <w:color w:val="000000"/>
          <w:sz w:val="24"/>
          <w:szCs w:val="24"/>
          <w:lang w:eastAsia="it-IT"/>
        </w:rPr>
        <w:t>L’incontro sarà confermato al raggiungimento di un numero minimo di adesioni</w:t>
      </w:r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Per Info e adesioni: PAVIASVILUPPO – 0382.393271 – </w:t>
      </w:r>
      <w:hyperlink r:id="rId24" w:tgtFrame="_blank" w:history="1">
        <w:r w:rsidRPr="00E03F21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paviasviluppo@pv.camcom.it</w:t>
        </w:r>
      </w:hyperlink>
    </w:p>
    <w:p w:rsidR="00E03F21" w:rsidRPr="00E03F21" w:rsidRDefault="00E03F21" w:rsidP="00E03F21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E03F21" w:rsidRPr="00E03F21" w:rsidRDefault="00E03F21" w:rsidP="00E03F21">
      <w:pPr>
        <w:shd w:val="clear" w:color="auto" w:fill="660033"/>
        <w:spacing w:line="336" w:lineRule="atLeast"/>
        <w:rPr>
          <w:rFonts w:eastAsia="Times New Roman" w:cs="Arial"/>
          <w:b/>
          <w:bCs/>
          <w:color w:val="FFFFFF"/>
          <w:sz w:val="29"/>
          <w:szCs w:val="29"/>
          <w:lang w:eastAsia="it-IT"/>
        </w:rPr>
      </w:pPr>
      <w:r w:rsidRPr="00E03F21">
        <w:rPr>
          <w:rFonts w:eastAsia="Times New Roman" w:cs="Arial"/>
          <w:b/>
          <w:bCs/>
          <w:color w:val="FFFFFF"/>
          <w:sz w:val="29"/>
          <w:szCs w:val="29"/>
          <w:lang w:eastAsia="it-IT"/>
        </w:rPr>
        <w:t xml:space="preserve">Servizio </w:t>
      </w:r>
      <w:proofErr w:type="spellStart"/>
      <w:r w:rsidRPr="00E03F21">
        <w:rPr>
          <w:rFonts w:eastAsia="Times New Roman" w:cs="Arial"/>
          <w:b/>
          <w:bCs/>
          <w:color w:val="FFFFFF"/>
          <w:sz w:val="29"/>
          <w:szCs w:val="29"/>
          <w:lang w:eastAsia="it-IT"/>
        </w:rPr>
        <w:t>Impresattiva</w:t>
      </w:r>
      <w:proofErr w:type="spellEnd"/>
      <w:r w:rsidRPr="00E03F21">
        <w:rPr>
          <w:rFonts w:eastAsia="Times New Roman" w:cs="Arial"/>
          <w:b/>
          <w:bCs/>
          <w:color w:val="FFFFFF"/>
          <w:sz w:val="29"/>
          <w:szCs w:val="29"/>
          <w:lang w:eastAsia="it-IT"/>
        </w:rPr>
        <w:t xml:space="preserve"> </w:t>
      </w:r>
    </w:p>
    <w:p w:rsidR="00E03F21" w:rsidRPr="00E03F21" w:rsidRDefault="00E03F21" w:rsidP="00E03F21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E03F21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4" w:name="news728"/>
      <w:bookmarkEnd w:id="4"/>
    </w:p>
    <w:p w:rsidR="00E03F21" w:rsidRPr="00E03F21" w:rsidRDefault="00E03F21" w:rsidP="00E03F21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E03F21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Premio Cambiamenti: da CNA un contest per le startup</w:t>
      </w:r>
    </w:p>
    <w:p w:rsidR="00E03F21" w:rsidRPr="00E03F21" w:rsidRDefault="00E03F21" w:rsidP="00E03F21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lastRenderedPageBreak/>
        <w:drawing>
          <wp:inline distT="0" distB="0" distL="0" distR="0" wp14:anchorId="2902819B" wp14:editId="6032D546">
            <wp:extent cx="1798320" cy="1287780"/>
            <wp:effectExtent l="0" t="0" r="0" b="7620"/>
            <wp:docPr id="5" name="Immagine 5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magine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320" cy="1287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La  CNA, Confederazione Nazionale dell'Artigianato e della Piccola e Media Impresa, lancia il Premio “Cambiamenti” per premiare le migliori start-up  nate dal 2013 in poi.</w:t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> </w:t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 xml:space="preserve">Il premio intende riconoscere il merito delle imprese che hanno  il digitale nel </w:t>
      </w:r>
      <w:proofErr w:type="spellStart"/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dna</w:t>
      </w:r>
      <w:proofErr w:type="spellEnd"/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incoraggiandole, valorizzandole, dando loro visibilità e offrendo concrete opportunità di formazione e di supporto. La migliore startup dell’anno potrà vincere fino a </w:t>
      </w:r>
      <w:r w:rsidRPr="00E03F21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20.000 euro</w:t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e un giorno di </w:t>
      </w:r>
      <w:r w:rsidRPr="00E03F21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consulenze</w:t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a Dublino presso le sedi di Google e </w:t>
      </w:r>
      <w:proofErr w:type="spellStart"/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Facebook</w:t>
      </w:r>
      <w:proofErr w:type="spellEnd"/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.</w:t>
      </w:r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Oltre a premi in denaro, il concorso prevede una serie di </w:t>
      </w:r>
      <w:r w:rsidRPr="00E03F21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servizi</w:t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imprenditoriali dedicati, consulenze mirate, incontri con professionisti ed esperti.</w:t>
      </w:r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Possono partecipare al concorso (</w:t>
      </w:r>
      <w:r w:rsidRPr="00E03F21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entro il 20 luglio</w:t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) le società di persone o di capitali in fase di startup, costituite dopo il 1° gennaio 2013, con un numero massimo di 50 dipendenti in una delle tre categorie:</w:t>
      </w:r>
    </w:p>
    <w:p w:rsidR="00E03F21" w:rsidRPr="00E03F21" w:rsidRDefault="00E03F21" w:rsidP="00E03F21">
      <w:pPr>
        <w:numPr>
          <w:ilvl w:val="0"/>
          <w:numId w:val="2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i/>
          <w:iCs/>
          <w:color w:val="000000"/>
          <w:sz w:val="24"/>
          <w:szCs w:val="24"/>
          <w:lang w:eastAsia="it-IT"/>
        </w:rPr>
        <w:t xml:space="preserve">Made in </w:t>
      </w:r>
      <w:proofErr w:type="spellStart"/>
      <w:r w:rsidRPr="00E03F21">
        <w:rPr>
          <w:rFonts w:ascii="Verdana" w:eastAsia="Times New Roman" w:hAnsi="Verdana" w:cs="Arial"/>
          <w:i/>
          <w:iCs/>
          <w:color w:val="000000"/>
          <w:sz w:val="24"/>
          <w:szCs w:val="24"/>
          <w:lang w:eastAsia="it-IT"/>
        </w:rPr>
        <w:t>Italy</w:t>
      </w:r>
      <w:proofErr w:type="spellEnd"/>
      <w:r w:rsidRPr="00E03F21">
        <w:rPr>
          <w:rFonts w:ascii="Verdana" w:eastAsia="Times New Roman" w:hAnsi="Verdana" w:cs="Arial"/>
          <w:i/>
          <w:iCs/>
          <w:color w:val="000000"/>
          <w:sz w:val="24"/>
          <w:szCs w:val="24"/>
          <w:lang w:eastAsia="it-IT"/>
        </w:rPr>
        <w:t xml:space="preserve"> e tradizione </w:t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E03F21" w:rsidRPr="00E03F21" w:rsidRDefault="00E03F21" w:rsidP="00E03F21">
      <w:pPr>
        <w:numPr>
          <w:ilvl w:val="0"/>
          <w:numId w:val="2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i/>
          <w:iCs/>
          <w:color w:val="000000"/>
          <w:sz w:val="24"/>
          <w:szCs w:val="24"/>
          <w:lang w:eastAsia="it-IT"/>
        </w:rPr>
        <w:t>Innovazione e Tecnologia </w:t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E03F21" w:rsidRPr="00E03F21" w:rsidRDefault="00E03F21" w:rsidP="00E03F21">
      <w:pPr>
        <w:numPr>
          <w:ilvl w:val="0"/>
          <w:numId w:val="2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i/>
          <w:iCs/>
          <w:color w:val="000000"/>
          <w:sz w:val="24"/>
          <w:szCs w:val="24"/>
          <w:lang w:eastAsia="it-IT"/>
        </w:rPr>
        <w:t>Promozione dell’Italia</w:t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 </w:t>
      </w:r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Per i dettagli e le modalità di partecipazione </w:t>
      </w:r>
      <w:hyperlink r:id="rId26" w:tgtFrame="_blank" w:history="1">
        <w:r w:rsidRPr="00E03F21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clicca qui</w:t>
        </w:r>
      </w:hyperlink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.</w:t>
      </w:r>
    </w:p>
    <w:p w:rsidR="00E03F21" w:rsidRPr="00E03F21" w:rsidRDefault="00E03F21" w:rsidP="00E03F21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E03F21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5" w:name="news729"/>
      <w:bookmarkEnd w:id="5"/>
    </w:p>
    <w:p w:rsidR="00E03F21" w:rsidRPr="00E03F21" w:rsidRDefault="00E03F21" w:rsidP="00E03F21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E03F21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 xml:space="preserve">Premi agli operatori del turismo on line: Bando </w:t>
      </w:r>
      <w:proofErr w:type="spellStart"/>
      <w:r w:rsidRPr="00E03F21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digital</w:t>
      </w:r>
      <w:proofErr w:type="spellEnd"/>
      <w:r w:rsidRPr="00E03F21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 xml:space="preserve"> award </w:t>
      </w:r>
    </w:p>
    <w:p w:rsidR="00E03F21" w:rsidRPr="00E03F21" w:rsidRDefault="00E03F21" w:rsidP="00E03F21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5E25B5A2" wp14:editId="67B5FA31">
            <wp:extent cx="1790700" cy="944880"/>
            <wp:effectExtent l="0" t="0" r="0" b="7620"/>
            <wp:docPr id="6" name="Immagine 6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94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Regione Lombardia, </w:t>
      </w:r>
      <w:proofErr w:type="spellStart"/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Unioncamere</w:t>
      </w:r>
      <w:proofErr w:type="spellEnd"/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Lombardia e </w:t>
      </w:r>
      <w:proofErr w:type="spellStart"/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Meet</w:t>
      </w:r>
      <w:proofErr w:type="spellEnd"/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The Media Guru indicono la seconda edizione del “</w:t>
      </w:r>
      <w:r w:rsidRPr="00E03F21">
        <w:rPr>
          <w:rFonts w:ascii="Verdana" w:eastAsia="Times New Roman" w:hAnsi="Verdana" w:cs="Arial"/>
          <w:i/>
          <w:iCs/>
          <w:color w:val="000000"/>
          <w:sz w:val="24"/>
          <w:szCs w:val="24"/>
          <w:lang w:eastAsia="it-IT"/>
        </w:rPr>
        <w:t>Digital Award - Il Coraggio di Innovare Edizione Turismo</w:t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”.</w:t>
      </w:r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L’obiettivo del bando è </w:t>
      </w:r>
      <w:r w:rsidRPr="00E03F21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 xml:space="preserve">sostenere la diffusione di innovazione e best </w:t>
      </w:r>
      <w:proofErr w:type="spellStart"/>
      <w:r w:rsidRPr="00E03F21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practice</w:t>
      </w:r>
      <w:proofErr w:type="spellEnd"/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che utilizzano il digitale come leva di competitività per il </w:t>
      </w:r>
      <w:r w:rsidRPr="00E03F21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turismo</w:t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.</w:t>
      </w:r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Sono previsti 5 premi in denaro rivolti alle categorie : </w:t>
      </w:r>
      <w:r w:rsidRPr="00E03F21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destinazione Smart, comunicazione,</w:t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  <w:r w:rsidRPr="00E03F21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mobilità, made in Lombardia, ospitalità</w:t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e 2 Premi simbolici per le categorie speciali “ Anno del Turismo” e “ </w:t>
      </w:r>
      <w:proofErr w:type="spellStart"/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Loyalty</w:t>
      </w:r>
      <w:proofErr w:type="spellEnd"/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Marketing”.</w:t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lastRenderedPageBreak/>
        <w:br/>
        <w:t>Possono partecipare imprese, soggetti pubblici e/o privati, liberi professionisti.</w:t>
      </w:r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Le candidature possono essere presentate esclusivamente in forma telematica, accedendo al portale </w:t>
      </w:r>
      <w:hyperlink r:id="rId28" w:tgtFrame="_blank" w:history="1">
        <w:r w:rsidRPr="00E03F21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http://webtelemaco.infocamere.it</w:t>
        </w:r>
      </w:hyperlink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 a partire dalle ore </w:t>
      </w:r>
      <w:r w:rsidRPr="00E03F21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12:00</w:t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del </w:t>
      </w:r>
      <w:r w:rsidRPr="00E03F21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11 luglio 2016</w:t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e fino alle ore </w:t>
      </w:r>
      <w:r w:rsidRPr="00E03F21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12:00</w:t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del </w:t>
      </w:r>
      <w:r w:rsidRPr="00E03F21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7 ottobre 2016.</w:t>
      </w:r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Per maggiori info </w:t>
      </w:r>
      <w:hyperlink r:id="rId29" w:tgtFrame="_blank" w:history="1">
        <w:r w:rsidRPr="00E03F21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clicca qui</w:t>
        </w:r>
      </w:hyperlink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.</w:t>
      </w:r>
    </w:p>
    <w:p w:rsidR="00E03F21" w:rsidRPr="00E03F21" w:rsidRDefault="00E03F21" w:rsidP="00E03F21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E03F21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6" w:name="news730"/>
      <w:bookmarkEnd w:id="6"/>
    </w:p>
    <w:p w:rsidR="00E03F21" w:rsidRPr="00E03F21" w:rsidRDefault="00E03F21" w:rsidP="00E03F21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E03F21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Startup4life: un bando per gli over 40 del settore agricolo, alimentare e del territorio</w:t>
      </w:r>
    </w:p>
    <w:p w:rsidR="00E03F21" w:rsidRPr="00E03F21" w:rsidRDefault="00E03F21" w:rsidP="00E03F21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0B4D7E4D" wp14:editId="36F31642">
            <wp:extent cx="1920240" cy="1066800"/>
            <wp:effectExtent l="0" t="0" r="3810" b="0"/>
            <wp:docPr id="7" name="Immagine 7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magine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024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Il bando per startup lanciato dall’azienda Bayer si rivolge, per la prima volta, al mercato del lavoro </w:t>
      </w:r>
      <w:r w:rsidRPr="00E03F21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over 40</w:t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offrendo possibilità a tutte quelle persone che, grazie alla loro esperienza, hanno sviluppato competenze specifiche e, per necessità, si sono trovati a mettersi in gioco in un mercato differente dal tradizionale. La call for </w:t>
      </w:r>
      <w:proofErr w:type="spellStart"/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ideas</w:t>
      </w:r>
      <w:proofErr w:type="spellEnd"/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, aperta sino al </w:t>
      </w:r>
      <w:r w:rsidRPr="00E03F21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31 Luglio 2016,</w:t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si rivolge sia a singoli sia a gruppi di persone che abbiano un progetto di business inerente la </w:t>
      </w:r>
      <w:r w:rsidRPr="00E03F21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tutela, valorizzazione e promozione del territorio</w:t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, la tutela e promozione della </w:t>
      </w:r>
      <w:r w:rsidRPr="00E03F21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salute</w:t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e della </w:t>
      </w:r>
      <w:r w:rsidRPr="00E03F21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sicurezza alimentare</w:t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ma anche lo sviluppo di </w:t>
      </w:r>
      <w:r w:rsidRPr="00E03F21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innovazione tecnologica</w:t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, </w:t>
      </w:r>
      <w:r w:rsidRPr="00E03F21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organizzativa e sociale</w:t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attraverso l’Information and </w:t>
      </w:r>
      <w:proofErr w:type="spellStart"/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Communication</w:t>
      </w:r>
      <w:proofErr w:type="spellEnd"/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Technology (ICT).</w:t>
      </w:r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Per maggiori info </w:t>
      </w:r>
      <w:hyperlink r:id="rId31" w:tgtFrame="_blank" w:history="1">
        <w:r w:rsidRPr="00E03F21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clicca qui.</w:t>
        </w:r>
      </w:hyperlink>
    </w:p>
    <w:p w:rsidR="00E03F21" w:rsidRPr="00E03F21" w:rsidRDefault="00E03F21" w:rsidP="00E03F21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E03F21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7" w:name="news731"/>
      <w:bookmarkEnd w:id="7"/>
    </w:p>
    <w:p w:rsidR="00E03F21" w:rsidRPr="00E03F21" w:rsidRDefault="00E03F21" w:rsidP="00E03F21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E03F21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Startup Innovative nascono in digitale: nuove modalità per gli atti costitutivi</w:t>
      </w:r>
    </w:p>
    <w:p w:rsidR="00E03F21" w:rsidRPr="00E03F21" w:rsidRDefault="00E03F21" w:rsidP="00E03F21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1873353F" wp14:editId="16CE7E8B">
            <wp:extent cx="1821180" cy="1371600"/>
            <wp:effectExtent l="0" t="0" r="7620" b="0"/>
            <wp:docPr id="8" name="Immagine 8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magine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18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Il Ministero dello sviluppo economico ha pubblicato il decreto direttoriale 1 luglio 2016 riguardante l’“</w:t>
      </w:r>
      <w:r w:rsidRPr="00E03F21">
        <w:rPr>
          <w:rFonts w:ascii="Verdana" w:eastAsia="Times New Roman" w:hAnsi="Verdana" w:cs="Arial"/>
          <w:i/>
          <w:iCs/>
          <w:color w:val="000000"/>
          <w:sz w:val="24"/>
          <w:szCs w:val="24"/>
          <w:lang w:eastAsia="it-IT"/>
        </w:rPr>
        <w:t>Approvazione delle specifiche tecniche per la struttura di modello informatico e di statuto delle società a responsabilità limitata start-up innovative, a norma del decreto ministeriale 17 febbraio 2016</w:t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”.</w:t>
      </w:r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lastRenderedPageBreak/>
        <w:t xml:space="preserve">Il decreto approva le </w:t>
      </w:r>
      <w:r w:rsidRPr="00E03F21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specifiche tecniche</w:t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per la redazione del modello standard di </w:t>
      </w:r>
      <w:r w:rsidRPr="00E03F21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atto costitutivo e statuto delle startup innovative in forma di società a responsabilità limitata</w:t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(come previsto dall’articolo 4, comma 10 bis del Decreto Legge 24 gennaio 2015, n. 3) convertito con modificazioni dalla Legge 24 marzo 2015, n. 33).</w:t>
      </w:r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E’ stata anche pubblicata la Circolare 3691/C del 1 luglio 2016, recante le disposizioni applicative del decreto ministeriale 17 febbraio 2016 e del decreto direttoriale 1 luglio 2016 citato.</w:t>
      </w:r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Il nuovo regime entra in vigore a partire dal 20 luglio 2016.</w:t>
      </w:r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A partire da tale data, quindi, gli atti costitutivi e gli statuti delle startup innovative in forma di società a responsabilità limitata potranno essere redatti e sottoscritti con firma digitale attraverso la piattaforma startup.registroimprese.it.</w:t>
      </w:r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Maggiori </w:t>
      </w:r>
      <w:hyperlink r:id="rId33" w:tgtFrame="_blank" w:history="1">
        <w:r w:rsidRPr="00E03F21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dettagli qui</w:t>
        </w:r>
      </w:hyperlink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.</w:t>
      </w:r>
    </w:p>
    <w:p w:rsidR="00E03F21" w:rsidRPr="00E03F21" w:rsidRDefault="00E03F21" w:rsidP="00E03F21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E03F21" w:rsidRPr="00E03F21" w:rsidRDefault="00E03F21" w:rsidP="00E03F21">
      <w:pPr>
        <w:shd w:val="clear" w:color="auto" w:fill="660033"/>
        <w:spacing w:line="336" w:lineRule="atLeast"/>
        <w:rPr>
          <w:rFonts w:eastAsia="Times New Roman" w:cs="Arial"/>
          <w:b/>
          <w:bCs/>
          <w:color w:val="FFFFFF"/>
          <w:sz w:val="29"/>
          <w:szCs w:val="29"/>
          <w:lang w:eastAsia="it-IT"/>
        </w:rPr>
      </w:pPr>
      <w:r w:rsidRPr="00E03F21">
        <w:rPr>
          <w:rFonts w:eastAsia="Times New Roman" w:cs="Arial"/>
          <w:b/>
          <w:bCs/>
          <w:color w:val="FFFFFF"/>
          <w:sz w:val="29"/>
          <w:szCs w:val="29"/>
          <w:lang w:eastAsia="it-IT"/>
        </w:rPr>
        <w:t>CORSI</w:t>
      </w:r>
    </w:p>
    <w:p w:rsidR="00E03F21" w:rsidRPr="00E03F21" w:rsidRDefault="00E03F21" w:rsidP="00E03F21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E03F21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8" w:name="news732"/>
      <w:bookmarkEnd w:id="8"/>
    </w:p>
    <w:p w:rsidR="00E03F21" w:rsidRPr="00E03F21" w:rsidRDefault="00E03F21" w:rsidP="00E03F21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E03F21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Camera di Commercio ti abilita: tutti i corsi dell’autunno</w:t>
      </w:r>
    </w:p>
    <w:p w:rsidR="00E03F21" w:rsidRPr="00E03F21" w:rsidRDefault="00E03F21" w:rsidP="00E03F21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0BE24C46" wp14:editId="0394CD49">
            <wp:extent cx="1493520" cy="1112520"/>
            <wp:effectExtent l="0" t="0" r="0" b="0"/>
            <wp:docPr id="9" name="Immagine 9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magine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3520" cy="111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3F21">
        <w:rPr>
          <w:rFonts w:ascii="Verdana" w:eastAsia="Times New Roman" w:hAnsi="Verdana" w:cs="Arial"/>
          <w:i/>
          <w:iCs/>
          <w:color w:val="000000"/>
          <w:sz w:val="24"/>
          <w:szCs w:val="24"/>
          <w:lang w:eastAsia="it-IT"/>
        </w:rPr>
        <w:t>Vuoi aprire un negozio di alimentari? Bar? Ristorante? O vuoi diventare Agente di commercio?</w:t>
      </w:r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La Camera di Commercio di Pavia, nell’ambito delle iniziative formative rivolte agli operatori economici locali,  dal 1994 organizza i corsi abilitanti attraverso </w:t>
      </w:r>
      <w:proofErr w:type="spellStart"/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Paviasviluppo</w:t>
      </w:r>
      <w:proofErr w:type="spellEnd"/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, ente accreditato presso la Regione Lombardia per le attività di formazione.</w:t>
      </w:r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Le date di inizio corsi sono:</w:t>
      </w:r>
    </w:p>
    <w:p w:rsidR="00E03F21" w:rsidRPr="00E03F21" w:rsidRDefault="00E03F21" w:rsidP="00E03F21">
      <w:pPr>
        <w:numPr>
          <w:ilvl w:val="0"/>
          <w:numId w:val="3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20 settembre</w:t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corso </w:t>
      </w:r>
      <w:r w:rsidRPr="00E03F21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somministrazione al pubblico di alimenti e bevande e vendita nel settore alimentare</w:t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E03F21" w:rsidRPr="00E03F21" w:rsidRDefault="00E03F21" w:rsidP="00E03F21">
      <w:pPr>
        <w:numPr>
          <w:ilvl w:val="0"/>
          <w:numId w:val="3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4 ottobre</w:t>
      </w: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corso </w:t>
      </w:r>
      <w:r w:rsidRPr="00E03F21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Agenti e rappresentati di commercio</w:t>
      </w:r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Entrambi i corsi, della durata di 130 ore (3 mesi), si terranno a Pavia dal lunedì al giovedì dalle 17.00 alle 20.00 nella sede di Via Verri, 3/a.</w:t>
      </w:r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lastRenderedPageBreak/>
        <w:t xml:space="preserve">I documenti informativi e i moduli di iscrizione sono disponibili </w:t>
      </w:r>
      <w:hyperlink r:id="rId35" w:tgtFrame="_blank" w:history="1">
        <w:r w:rsidRPr="00E03F21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a questo link.</w:t>
        </w:r>
      </w:hyperlink>
    </w:p>
    <w:p w:rsidR="00E03F21" w:rsidRPr="00E03F21" w:rsidRDefault="00E03F21" w:rsidP="00E03F21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E03F21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Per info e iscrizioni: PAVIASVILUPPO Tel. 0382/393271 e-mail: paviasviluppo@pv.camcom.it</w:t>
      </w:r>
    </w:p>
    <w:p w:rsidR="00E03F21" w:rsidRPr="00E03F21" w:rsidRDefault="00E03F21" w:rsidP="00E03F21">
      <w:pPr>
        <w:spacing w:after="0" w:line="240" w:lineRule="auto"/>
        <w:jc w:val="center"/>
        <w:rPr>
          <w:rFonts w:eastAsia="Times New Roman" w:cs="Arial"/>
          <w:color w:val="02326C"/>
          <w:sz w:val="24"/>
          <w:szCs w:val="24"/>
          <w:lang w:eastAsia="it-IT"/>
        </w:rPr>
      </w:pPr>
      <w:r w:rsidRPr="00E03F21">
        <w:rPr>
          <w:rFonts w:eastAsia="Times New Roman" w:cs="Arial"/>
          <w:color w:val="02326C"/>
          <w:sz w:val="24"/>
          <w:szCs w:val="24"/>
          <w:lang w:eastAsia="it-IT"/>
        </w:rPr>
        <w:pict>
          <v:rect id="_x0000_i1025" style="width:0;height:1.5pt" o:hralign="center" o:hrstd="t" o:hr="t" fillcolor="#a0a0a0" stroked="f"/>
        </w:pict>
      </w:r>
    </w:p>
    <w:p w:rsidR="00E03F21" w:rsidRPr="00E03F21" w:rsidRDefault="00E03F21" w:rsidP="00E03F21">
      <w:pPr>
        <w:spacing w:before="100" w:beforeAutospacing="1" w:after="100" w:afterAutospacing="1" w:line="240" w:lineRule="auto"/>
        <w:jc w:val="center"/>
        <w:rPr>
          <w:rFonts w:eastAsia="Times New Roman" w:cs="Arial"/>
          <w:color w:val="02326C"/>
          <w:sz w:val="24"/>
          <w:szCs w:val="24"/>
          <w:lang w:eastAsia="it-IT"/>
        </w:rPr>
      </w:pPr>
      <w:r w:rsidRPr="00E03F21">
        <w:rPr>
          <w:rFonts w:eastAsia="Times New Roman" w:cs="Arial"/>
          <w:color w:val="02326C"/>
          <w:sz w:val="24"/>
          <w:szCs w:val="24"/>
          <w:lang w:eastAsia="it-IT"/>
        </w:rPr>
        <w:t>Camera di Commercio di Pavia - Sede Centrale: via Mentana, 27 - 27100 Pavia</w:t>
      </w:r>
      <w:r w:rsidRPr="00E03F21">
        <w:rPr>
          <w:rFonts w:eastAsia="Times New Roman" w:cs="Arial"/>
          <w:color w:val="02326C"/>
          <w:sz w:val="24"/>
          <w:szCs w:val="24"/>
          <w:lang w:eastAsia="it-IT"/>
        </w:rPr>
        <w:br/>
        <w:t xml:space="preserve">Redazione - E-mail: </w:t>
      </w:r>
      <w:hyperlink r:id="rId36" w:tgtFrame="_blank" w:history="1">
        <w:r w:rsidRPr="00E03F21">
          <w:rPr>
            <w:rFonts w:eastAsia="Times New Roman" w:cs="Arial"/>
            <w:b/>
            <w:bCs/>
            <w:color w:val="0000FF"/>
            <w:sz w:val="24"/>
            <w:szCs w:val="24"/>
            <w:u w:val="single"/>
            <w:lang w:eastAsia="it-IT"/>
          </w:rPr>
          <w:t>redazione@pv.camcom.it</w:t>
        </w:r>
      </w:hyperlink>
    </w:p>
    <w:p w:rsidR="00E03F21" w:rsidRPr="00E03F21" w:rsidRDefault="00E03F21" w:rsidP="00E03F21">
      <w:pPr>
        <w:spacing w:before="100" w:beforeAutospacing="1" w:after="100" w:afterAutospacing="1" w:line="240" w:lineRule="auto"/>
        <w:jc w:val="center"/>
        <w:rPr>
          <w:rFonts w:eastAsia="Times New Roman" w:cs="Arial"/>
          <w:color w:val="02326C"/>
          <w:sz w:val="24"/>
          <w:szCs w:val="24"/>
          <w:lang w:eastAsia="it-IT"/>
        </w:rPr>
      </w:pPr>
      <w:r w:rsidRPr="00E03F21">
        <w:rPr>
          <w:rFonts w:eastAsia="Times New Roman" w:cs="Arial"/>
          <w:color w:val="02326C"/>
          <w:sz w:val="24"/>
          <w:szCs w:val="24"/>
          <w:lang w:eastAsia="it-IT"/>
        </w:rPr>
        <w:br/>
      </w:r>
      <w:r w:rsidRPr="00E03F21">
        <w:rPr>
          <w:rFonts w:eastAsia="Times New Roman" w:cs="Arial"/>
          <w:b/>
          <w:bCs/>
          <w:color w:val="02326C"/>
          <w:sz w:val="24"/>
          <w:szCs w:val="24"/>
          <w:lang w:eastAsia="it-IT"/>
        </w:rPr>
        <w:t>PRIVACY</w:t>
      </w:r>
    </w:p>
    <w:p w:rsidR="00E03F21" w:rsidRPr="00E03F21" w:rsidRDefault="00E03F21" w:rsidP="00E03F21">
      <w:pPr>
        <w:spacing w:before="100" w:beforeAutospacing="1" w:after="100" w:afterAutospacing="1" w:line="240" w:lineRule="auto"/>
        <w:jc w:val="center"/>
        <w:rPr>
          <w:rFonts w:eastAsia="Times New Roman" w:cs="Arial"/>
          <w:color w:val="02326C"/>
          <w:sz w:val="24"/>
          <w:szCs w:val="24"/>
          <w:lang w:eastAsia="it-IT"/>
        </w:rPr>
      </w:pPr>
      <w:r w:rsidRPr="00E03F21">
        <w:rPr>
          <w:rFonts w:eastAsia="Times New Roman" w:cs="Arial"/>
          <w:color w:val="02326C"/>
          <w:sz w:val="24"/>
          <w:szCs w:val="24"/>
          <w:lang w:eastAsia="it-IT"/>
        </w:rPr>
        <w:t xml:space="preserve">Informativa ai sensi dell'art. 13 del DLGS 196/03 Si informa che i dati personali forniti a questa Camera saranno oggetto di trattamento manuale o a mezzo di sistemi informatici nel pieno rispetto delle norme indicate nel </w:t>
      </w:r>
      <w:proofErr w:type="spellStart"/>
      <w:r w:rsidRPr="00E03F21">
        <w:rPr>
          <w:rFonts w:eastAsia="Times New Roman" w:cs="Arial"/>
          <w:color w:val="02326C"/>
          <w:sz w:val="24"/>
          <w:szCs w:val="24"/>
          <w:lang w:eastAsia="it-IT"/>
        </w:rPr>
        <w:t>dlgs</w:t>
      </w:r>
      <w:proofErr w:type="spellEnd"/>
      <w:r w:rsidRPr="00E03F21">
        <w:rPr>
          <w:rFonts w:eastAsia="Times New Roman" w:cs="Arial"/>
          <w:color w:val="02326C"/>
          <w:sz w:val="24"/>
          <w:szCs w:val="24"/>
          <w:lang w:eastAsia="it-IT"/>
        </w:rPr>
        <w:t xml:space="preserve"> 196/03, per attività di studio, ricerca, ed elaborazione statistiche). Il conferimento è facoltativo. I dati verranno trattati in forma anonima e solo in tale forma saranno diffusi agli organi di stampa e sul sito della Camera di commercio di Pavia. I diritti che potranno essere esercitati in merito all'aggiornamento, alla modifica e alla cancellazione dei dati, sono quelli di cui all'art. 7 del </w:t>
      </w:r>
      <w:proofErr w:type="spellStart"/>
      <w:r w:rsidRPr="00E03F21">
        <w:rPr>
          <w:rFonts w:eastAsia="Times New Roman" w:cs="Arial"/>
          <w:color w:val="02326C"/>
          <w:sz w:val="24"/>
          <w:szCs w:val="24"/>
          <w:lang w:eastAsia="it-IT"/>
        </w:rPr>
        <w:t>dlgs</w:t>
      </w:r>
      <w:proofErr w:type="spellEnd"/>
      <w:r w:rsidRPr="00E03F21">
        <w:rPr>
          <w:rFonts w:eastAsia="Times New Roman" w:cs="Arial"/>
          <w:color w:val="02326C"/>
          <w:sz w:val="24"/>
          <w:szCs w:val="24"/>
          <w:lang w:eastAsia="it-IT"/>
        </w:rPr>
        <w:t xml:space="preserve"> 196/03. Titolare dei dati è la Camera di Commercio di Pavia - via Mentana 27 - Pavia.</w:t>
      </w:r>
    </w:p>
    <w:p w:rsidR="00E03F21" w:rsidRPr="00E03F21" w:rsidRDefault="00E03F21" w:rsidP="00E03F21">
      <w:pPr>
        <w:spacing w:before="100" w:beforeAutospacing="1" w:after="100" w:afterAutospacing="1" w:line="240" w:lineRule="auto"/>
        <w:jc w:val="center"/>
        <w:rPr>
          <w:rFonts w:eastAsia="Times New Roman" w:cs="Arial"/>
          <w:color w:val="02326C"/>
          <w:sz w:val="24"/>
          <w:szCs w:val="24"/>
          <w:lang w:eastAsia="it-IT"/>
        </w:rPr>
      </w:pPr>
      <w:r w:rsidRPr="00E03F21">
        <w:rPr>
          <w:rFonts w:eastAsia="Times New Roman" w:cs="Arial"/>
          <w:color w:val="02326C"/>
          <w:sz w:val="24"/>
          <w:szCs w:val="24"/>
          <w:lang w:eastAsia="it-IT"/>
        </w:rPr>
        <w:br/>
      </w:r>
      <w:hyperlink r:id="rId37" w:tgtFrame="_blank" w:history="1">
        <w:r w:rsidRPr="00E03F21">
          <w:rPr>
            <w:rFonts w:eastAsia="Times New Roman" w:cs="Arial"/>
            <w:b/>
            <w:bCs/>
            <w:color w:val="0000FF"/>
            <w:sz w:val="24"/>
            <w:szCs w:val="24"/>
            <w:u w:val="single"/>
            <w:lang w:eastAsia="it-IT"/>
          </w:rPr>
          <w:t>Non desidero ricevere altre newsletter</w:t>
        </w:r>
        <w:r w:rsidRPr="00E03F21">
          <w:rPr>
            <w:rFonts w:eastAsia="Times New Roman" w:cs="Arial"/>
            <w:color w:val="0000FF"/>
            <w:sz w:val="24"/>
            <w:szCs w:val="24"/>
            <w:u w:val="single"/>
            <w:lang w:eastAsia="it-IT"/>
          </w:rPr>
          <w:br/>
        </w:r>
      </w:hyperlink>
    </w:p>
    <w:p w:rsidR="008B43AD" w:rsidRDefault="008B43AD">
      <w:bookmarkStart w:id="9" w:name="_GoBack"/>
      <w:bookmarkEnd w:id="9"/>
    </w:p>
    <w:sectPr w:rsidR="008B43A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187398"/>
    <w:multiLevelType w:val="multilevel"/>
    <w:tmpl w:val="A3F80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23254A3"/>
    <w:multiLevelType w:val="multilevel"/>
    <w:tmpl w:val="66624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67E08E4"/>
    <w:multiLevelType w:val="multilevel"/>
    <w:tmpl w:val="7F2EA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F21"/>
    <w:rsid w:val="008B43AD"/>
    <w:rsid w:val="00E03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03F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03F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03F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03F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884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88713">
          <w:marLeft w:val="0"/>
          <w:marRight w:val="0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11632">
          <w:marLeft w:val="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291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64736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976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80609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9970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123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18505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02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63844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53982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12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2448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316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92691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504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34071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601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64243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64061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69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9853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9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ollabora.infocamere.it/zimbra/" TargetMode="External"/><Relationship Id="rId13" Type="http://schemas.openxmlformats.org/officeDocument/2006/relationships/hyperlink" Target="http://collabora.infocamere.it/zimbra/" TargetMode="External"/><Relationship Id="rId18" Type="http://schemas.openxmlformats.org/officeDocument/2006/relationships/hyperlink" Target="mailto:studi@pv.camcom.it" TargetMode="External"/><Relationship Id="rId26" Type="http://schemas.openxmlformats.org/officeDocument/2006/relationships/hyperlink" Target="http://www.cna70.it/premiocambiamenti/" TargetMode="External"/><Relationship Id="rId39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hyperlink" Target="mailto:autunnopavese@pv.camcom.it" TargetMode="External"/><Relationship Id="rId34" Type="http://schemas.openxmlformats.org/officeDocument/2006/relationships/image" Target="media/image9.jpeg"/><Relationship Id="rId7" Type="http://schemas.openxmlformats.org/officeDocument/2006/relationships/hyperlink" Target="http://collabora.infocamere.it/zimbra/" TargetMode="External"/><Relationship Id="rId12" Type="http://schemas.openxmlformats.org/officeDocument/2006/relationships/hyperlink" Target="http://collabora.infocamere.it/zimbra/" TargetMode="External"/><Relationship Id="rId17" Type="http://schemas.openxmlformats.org/officeDocument/2006/relationships/hyperlink" Target="http://www.pv.camcom.gov.it/index.phtml?Id_VMenu=361" TargetMode="External"/><Relationship Id="rId25" Type="http://schemas.openxmlformats.org/officeDocument/2006/relationships/image" Target="media/image5.jpeg"/><Relationship Id="rId33" Type="http://schemas.openxmlformats.org/officeDocument/2006/relationships/hyperlink" Target="http://www.sviluppoeconomico.gov.it/index.php/it/normativa/decreti-direttoriali/2034857-decreto-direttoriale-1-luglio-2016-approvazione-delle-specifiche-tecniche-per-la-struttura-di-modello-informatico-e-di-statuto-delle-societa-a-responsabilita-limitata-start-up-innovative-a-norma-del-dm-17-febbraio-2016" TargetMode="External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pv.camcom.gov.it" TargetMode="External"/><Relationship Id="rId20" Type="http://schemas.openxmlformats.org/officeDocument/2006/relationships/hyperlink" Target="http://www.autunnopavesedoc.it" TargetMode="External"/><Relationship Id="rId29" Type="http://schemas.openxmlformats.org/officeDocument/2006/relationships/hyperlink" Target="http://www.sviluppoeconomico.regione.lombardia.it/cs/Satellite?c=Attivita&amp;childpagename=DG_Commercio%2FWrapperBandiLayout&amp;cid=1213814345353&amp;p=1213814345353&amp;packedargs=menu-to-render%3D1213277011455&amp;pagename=DG_COMMWrapper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hyperlink" Target="http://collabora.infocamere.it/zimbra/" TargetMode="External"/><Relationship Id="rId24" Type="http://schemas.openxmlformats.org/officeDocument/2006/relationships/hyperlink" Target="mailto:paviasviluppo@pv.camcom.it" TargetMode="External"/><Relationship Id="rId32" Type="http://schemas.openxmlformats.org/officeDocument/2006/relationships/image" Target="media/image8.jpeg"/><Relationship Id="rId37" Type="http://schemas.openxmlformats.org/officeDocument/2006/relationships/hyperlink" Target="http://www.pv.camcom.gov.it/newsletter.php3?azione=rimuovi&amp;E_Mail=bertani@pv.camcom.it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2.jpeg"/><Relationship Id="rId23" Type="http://schemas.openxmlformats.org/officeDocument/2006/relationships/hyperlink" Target="http://goo.gl/forms/TDXHbLzRQtXAykg63" TargetMode="External"/><Relationship Id="rId28" Type="http://schemas.openxmlformats.org/officeDocument/2006/relationships/hyperlink" Target="http://webtelemaco.infocamere.it/" TargetMode="External"/><Relationship Id="rId36" Type="http://schemas.openxmlformats.org/officeDocument/2006/relationships/hyperlink" Target="mailto:redazione@pv.camcom.it" TargetMode="External"/><Relationship Id="rId10" Type="http://schemas.openxmlformats.org/officeDocument/2006/relationships/hyperlink" Target="http://collabora.infocamere.it/zimbra/" TargetMode="External"/><Relationship Id="rId19" Type="http://schemas.openxmlformats.org/officeDocument/2006/relationships/image" Target="media/image3.jpeg"/><Relationship Id="rId31" Type="http://schemas.openxmlformats.org/officeDocument/2006/relationships/hyperlink" Target="http://www.startup4life.it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collabora.infocamere.it/zimbra/" TargetMode="External"/><Relationship Id="rId14" Type="http://schemas.openxmlformats.org/officeDocument/2006/relationships/hyperlink" Target="http://collabora.infocamere.it/zimbra/" TargetMode="External"/><Relationship Id="rId22" Type="http://schemas.openxmlformats.org/officeDocument/2006/relationships/image" Target="media/image4.jpeg"/><Relationship Id="rId27" Type="http://schemas.openxmlformats.org/officeDocument/2006/relationships/image" Target="media/image6.jpeg"/><Relationship Id="rId30" Type="http://schemas.openxmlformats.org/officeDocument/2006/relationships/image" Target="media/image7.jpeg"/><Relationship Id="rId35" Type="http://schemas.openxmlformats.org/officeDocument/2006/relationships/hyperlink" Target="http://www.pv.camcom.gov.it/index.phtml?Id_VMenu=373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1785</Words>
  <Characters>10175</Characters>
  <Application>Microsoft Office Word</Application>
  <DocSecurity>0</DocSecurity>
  <Lines>84</Lines>
  <Paragraphs>23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CCIAAPVTECNICO2</dc:creator>
  <cp:lastModifiedBy>CCIAAPVTECNICO2</cp:lastModifiedBy>
  <cp:revision>1</cp:revision>
  <dcterms:created xsi:type="dcterms:W3CDTF">2016-09-20T20:02:00Z</dcterms:created>
  <dcterms:modified xsi:type="dcterms:W3CDTF">2016-09-20T20:02:00Z</dcterms:modified>
</cp:coreProperties>
</file>