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805" w:rsidRPr="00241805" w:rsidRDefault="00241805" w:rsidP="0024180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1152325B" wp14:editId="19627B4B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241805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241805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n.62 - febbraio 2016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663"/>
      <w:bookmarkEnd w:id="0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664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CUSTOMER SATISFACTION: PARTECIPA ALL'INDAGINE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665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investimenti innovativi e di ammodernamento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666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Contributi a iniziative di promozione dell'economia locale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667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"Corti non Corrotti": il video contest rivolto a giovani sceneggiatori e appassionati video-maker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673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Turismo 3.0: un corso per imparare le nuove frontiere del settore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668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ATTRATTIVITA': a Pavia contributi a fondo perduto per attività commerciali e produttive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3" w:anchor="news669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Aperto il bando per la valorizzazione turistico-culturale del patrimonio lombardo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4" w:anchor="news670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Bandi Fondazione Cariplo: edizioni 2016 dal 15 febbraio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5" w:anchor="news671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DAL MARCHIO COMUNITARIO AL MARCHIO DELL'UNIONE EUROPEA: cosa bisogna </w:t>
        </w:r>
        <w:proofErr w:type="spellStart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sapere?Giovedì</w:t>
        </w:r>
        <w:proofErr w:type="spellEnd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 7 aprile seminario di approfondimento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6" w:anchor="news672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Brevetti on line: per la prima volta consultabile il database brevetti nazionale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7" w:anchor="news676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Pavia Citta Illuminata: City </w:t>
        </w:r>
        <w:proofErr w:type="spellStart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Visits</w:t>
        </w:r>
        <w:proofErr w:type="spellEnd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per guardare con occhi nuovi la città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241805" w:rsidRPr="00241805" w:rsidRDefault="00241805" w:rsidP="00241805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8" w:anchor="news675" w:history="1">
        <w:proofErr w:type="spellStart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: i prossimi corsi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664"/>
      <w:bookmarkEnd w:id="1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CUSTOMER SATISFACTION: PARTECIPA ALL'INDAGINE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D43BD4D" wp14:editId="5AC217D3">
            <wp:extent cx="1394460" cy="1188720"/>
            <wp:effectExtent l="0" t="0" r="0" b="0"/>
            <wp:docPr id="2" name="Immagine 2" descr="immagine custo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 customer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Sei soddisfatto dei servizi erogati che la Camera di Commercio eroga per voi?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Puoi esprimere  il tuo grado di soddisfazione compilando il questionario on-line -  </w:t>
      </w:r>
      <w:hyperlink r:id="rId20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IL QUESTIONARIO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La rilevazione, svolta in collaborazione con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DigiCamere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Scarl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  consentirà di individuare azioni di miglioramento finalizzate a rendere un servizio sempre più 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efficace e capace di rispondere alle vostre richieste.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I dati saranno resi in forma anonima e analizzati esclusivamente in forma aggregata, in conformità al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D.Lgs.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196/2003.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Per eventuali informazioni è possibile scrivere a </w:t>
      </w:r>
      <w:hyperlink r:id="rId21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affarigenerali@pv.camcom.it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Contributi e finanziamenti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2" w:name="news665"/>
      <w:bookmarkEnd w:id="2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Bando investimenti innovativi e di ammodernamento 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4ABA15C" wp14:editId="775A4BB7">
            <wp:extent cx="1432560" cy="1432560"/>
            <wp:effectExtent l="0" t="0" r="0" b="0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intende sostenere gli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investimenti innovativi, di ammodernamento e di eco-innovazione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realizzati dalle Micro, Piccole e Medie Imprese della provincia di Pavia il cui impiego consenta l’avvio o lo sviluppo dell’attività aziendale. Gli investimenti devono essere  inerenti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all’acquisto di beni materiali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L’agevolazione prevede l’assegnazione di un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contributo a fondo perduto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nel limite massimo di € 20.000,00, a copertura del 50% delle spese ammesse ed effettivamente sostenute per la realizzazione dei suddetti interventi.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Bando, che prevede una dotazione di 1.000.000 di euro, sostiene gli investimenti di importo superiore a € 5.000,00.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testo del Bando e la modulistica saranno disponibili entro fine febbraio all’indirizzo </w:t>
      </w:r>
      <w:hyperlink r:id="rId23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www.pv.camcom.gov.it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 nella sezione “Finanziamenti”.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Studi Statistica ed Informazione Economica Tel. 0382.393338/228 E-mail: studi@pv.camcom.it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666"/>
      <w:bookmarkEnd w:id="3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Contributi a iniziative di promozione dell’economia locale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76907926" wp14:editId="1F84A789">
            <wp:extent cx="1828800" cy="1264920"/>
            <wp:effectExtent l="0" t="0" r="0" b="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intende sostenere, attraverso la concessione di contributi, la realizzazione di iniziative rilevanti ai fini della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promozione e dello sviluppo dell'economia locale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proposte da Enti ed organismi privati portatori di interessi diffusi e collettivi, Associazioni e Consorzi che operino senza fini di lucro, Enti pubblici ed organismi a prevalente capitale pubblico con sede legale o operativa in provincia di Pavia.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 tal fine la Camera di commercio ha stanziato la somma complessiva di € 200.000.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richieste di contributo, presentate utilizzando esclusivamente l’apposita modulistica, verranno sottoposte ad una Commissione di Valutazione che ne definirà l’esito assegnando un contributo in una percentuale che può variare dal 10% al 50% del totale delle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spese ammissibili fino ad un massimo di € 20.000,00.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modalità e i criteri per la concessione di contributi saranno consultabili entro fine febbraio all’indirizzo </w:t>
      </w:r>
      <w:hyperlink r:id="rId25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www.pv.camcom.gov.it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nella sezione “Finanziamenti”.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Ufficio Studi Statistica ed Informazione Economica Tel. 0382.393338/228 E-mail: </w:t>
      </w:r>
      <w:hyperlink r:id="rId26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studi@pv.camcom.it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667"/>
      <w:bookmarkEnd w:id="4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“Corti non Corrotti”: il video contest rivolto a giovani sceneggiatori e appassionati video-maker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8D60849" wp14:editId="2608C4F1">
            <wp:extent cx="1409700" cy="1432560"/>
            <wp:effectExtent l="0" t="0" r="0" b="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Registi e video maker appassionati di cortometraggi, animazione e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videomaking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una notizia per voi!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Si tratta di un’iniziativa nell’ambito della rete degli </w:t>
      </w:r>
      <w:hyperlink r:id="rId28" w:tgtFrame="_blank" w:tooltip="vai al sito Sportelli legalità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Sportelli Legalità Riemergo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delle Camere di Commercio lombarde: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Unioncamere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Lombardia e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Transparency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International Italia, con la collaborazione di Lombardia Film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Commission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promuovono un concorso per la realizzazione di tre cortometraggi diversamente declinati dal comune contest "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videocorti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non corrotti". Il concorso è rivolto a giovani sceneggiatori e registi, o appassionati di cortometraggi, animazione e video-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making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Scadenza di partecipazione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15 febbraio 2016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29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Regolamento e modalità di partecipazione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 vincitori riceveranno un premio in denaro per realizzare il proprio cortometraggio!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Eventi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676"/>
      <w:bookmarkEnd w:id="5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Pavia Citta Illuminata: City </w:t>
      </w:r>
      <w:proofErr w:type="spellStart"/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Visits</w:t>
      </w:r>
      <w:proofErr w:type="spellEnd"/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 per guardare con occhi nuovi la città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0DED89E" wp14:editId="40290083">
            <wp:extent cx="1036320" cy="1036320"/>
            <wp:effectExtent l="0" t="0" r="0" b="0"/>
            <wp:docPr id="6" name="Immagine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È la nuova modalità per godere delle bellezze e dei sapori di Pavia proposta da Pavia Città Illuminata e per vedere Pavia con occhi nuovi: Emozioni City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Visit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passeggiate a tema in città, in compagnia di un narratore capace di “accendere la luce” sulla storia e sulle storie, su folklore e tradizione, su arte e vie di fede di Pavia. Non le solite visite guidate, quindi, ma percorsi coinvolgenti, per viaggiatori esigenti e curiosi.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Appuntamento a Pavia  ogni sabato alle ore 16 presso l’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Infopoint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nel piazzale della Stazione Ferroviaria.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Le passeggiate durano due ore  e sono condotte dai cantastorie dell’Associazione Culturale il Mondo di TELS e dalle guide della Cooperativa Oltre Confine.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31" w:tgtFrame="_blank" w:history="1">
        <w:r w:rsidRPr="00241805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Clicca qui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Il calendario delle proposte aggiornate … per San Valentino una proposta speciale!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Pavia Città Illuminata è un’iniziativa di promozione turistica ed enogastronomica di Pavia e della sua provincia, attraverso un progetto promosso dalla Camera di Commercio di Pavia in collaborazione con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Ascom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Pavia e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Confcooperative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Pavia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Per saperne di più contattare: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 Viaggi di TELS:  Tel. 0382578706 – 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Mail: </w:t>
      </w:r>
      <w:hyperlink r:id="rId32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info@me-in-Italy.com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Promozione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673"/>
      <w:bookmarkEnd w:id="6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Turismo 3.0: un corso per imparare le nuove frontiere del settore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50E974B" wp14:editId="5BCEE712">
            <wp:extent cx="1874520" cy="1295400"/>
            <wp:effectExtent l="0" t="0" r="0" b="0"/>
            <wp:docPr id="7" name="Immagine 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Un nuovo tassello per il “sistema Pavia”, che guarda al turismo e alle nuove forme di imprenditorialità ad esso legate.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presenta un corso di marketing turistico dal titolo “Impresa e Turismo 3.0”, nell'ambito delle azioni previste del progetto Pavia in Rete, finanziato dalla Fondazione Cariplo.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corso, che si terrà a Pavia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dal 16 al 19 febbraio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è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gratuito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ed è stato pensato con l’obiettivo di </w:t>
      </w:r>
      <w:r w:rsidRPr="0024180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fornire gli strumenti che servono per cogliere le nuove opportunità offerte dal turismo, alla luce delle grandi rivoluzioni che caratterizzano questo segmento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 contenuti del corso si focalizzano dunque sul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mercato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le sue potenzialità, sul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marketing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  strategico e operativo – e le possibilità per aspiranti, neo-imprenditori o titolari e dipendenti di PMI turistiche offerti sia dalla nuova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normativa regionale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sia dalla capacità di pianificare tramite business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plan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efficace, oltre che attraverso l’utilizzo delle nuove tecnologie e dei nuovi canali social.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Scarica la </w:t>
      </w:r>
      <w:hyperlink r:id="rId34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brochure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263 kb) con il programma dettagliato delle giornate.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iscrizioni: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0382.393271 – </w:t>
      </w:r>
      <w:hyperlink r:id="rId35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Servizio </w:t>
      </w:r>
      <w:proofErr w:type="spellStart"/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br/>
      </w:r>
      <w:bookmarkStart w:id="7" w:name="news668"/>
      <w:bookmarkEnd w:id="7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BANDO ATTRATTIVITA': a Pavia contributi a fondo perduto per attività commerciali e produttive 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DCBA324" wp14:editId="583E6788">
            <wp:extent cx="1432560" cy="952500"/>
            <wp:effectExtent l="0" t="0" r="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Comune di Pavia ha pubblicato il bando per la concessione di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contributi finalizzati ad attrarre nuovi investimenti produttivi e commerciali sul territorio comunale.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bando, con una dotazione finanziaria iniziale di €100.000, concede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contributi a fondo perduto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alle attività commerciali e produttive che non determinano nuovo consumo di suolo o recuperano insediamenti produttivi dismessi.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Gli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obiettivi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diretti che intende perseguire il bando sono: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a) l'incremento dell'attrattività del territorio;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b)l'incremento delle iniziative imprenditoriali;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c) lo sviluppo di imprese innovative;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d) la crescita occupazionale qualificata a livello locale;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e) il recupero del patrimonio edilizio esistente.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Trattandosi di un bando con modalità "a sportello" non è prevista una scadenza, conseguentemente le domande verranno esaminate secondo l'ordine di presentazione.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Tutti i dettagli </w:t>
      </w:r>
      <w:hyperlink r:id="rId37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 questo link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8" w:name="news669"/>
      <w:bookmarkEnd w:id="8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Aperto il bando per la valorizzazione turistico-culturale del patrimonio lombardo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60CC004" wp14:editId="122F45F4">
            <wp:extent cx="1714500" cy="1127760"/>
            <wp:effectExtent l="0" t="0" r="0" b="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E’ aperto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fino al 15 marzo 2016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l’avviso pubblico di Regione Lombardia che si rivolge alle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imprese della filiera turistico commerciale e culturale creativa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e finanzia con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contributi a fondo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lastRenderedPageBreak/>
        <w:t>perduto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- progetti integrati per la valorizzazione del Patrimonio UNESCO e del Patrimonio lirico lombardo, attraverso la messa in rete e lo sviluppo di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prodotti e servizi innovativi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siano in grado di incrementare il numero degli afflussi turistici e le ricadute economiche per tutta la filiera della ricettività.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maggiori dettagli sul bando </w:t>
      </w:r>
      <w:hyperlink r:id="rId39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prossimo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11 febbraio alle ore 10.00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presso la Sala Libra a Fiera Milano – Rho ci sarà la presentazione pubblica del bando. Scarica il </w:t>
      </w:r>
      <w:hyperlink r:id="rId40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programma dell’incontro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(DOC 152 kb)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9" w:name="news670"/>
      <w:bookmarkEnd w:id="9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Bandi Fondazione Cariplo: edizioni 2016 dal 15 febbraio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16AF099E" wp14:editId="5410A99F">
            <wp:extent cx="1470660" cy="1104900"/>
            <wp:effectExtent l="0" t="0" r="0" b="0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Sono on-line sul sito </w:t>
      </w:r>
      <w:hyperlink r:id="rId42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www.fondazionecariplo.it/it/bandi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 testi e la documentazione dei bandi 2016 di Fondazione Cariplo. Dal 15 febbraio partiranno gli eventi di presentazione che si terranno esclusivamente in 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web streaming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si svolgeranno secondo questo calendario: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241805" w:rsidRPr="00241805" w:rsidRDefault="00241805" w:rsidP="00241805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lunedì 15 febbraio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 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AMBIENTE (ore 10)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SERVIZI ALLA PERSONA (ore 14.30, solo bando “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Housing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sociale per persone fragili”) </w:t>
      </w:r>
    </w:p>
    <w:p w:rsidR="00241805" w:rsidRPr="00241805" w:rsidRDefault="00241805" w:rsidP="00241805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martedì 16 febbraio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ARTE E CULTURA (ore 10)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RICERCA SCIENTIFICA (ore 14.30)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ogni dettaglio e per seguire le presentazioni </w:t>
      </w:r>
      <w:hyperlink r:id="rId43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Tutela del consumatore e dell'impresa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br/>
      </w:r>
      <w:bookmarkStart w:id="10" w:name="news671"/>
      <w:bookmarkEnd w:id="10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DAL MARCHIO COMUNITARIO AL MARCHIO DELL’UNIONE EUROPEA: cosa bisogna sapere?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31EEDB03" wp14:editId="3354C959">
            <wp:extent cx="1363980" cy="1363980"/>
            <wp:effectExtent l="0" t="0" r="7620" b="7620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Giovedì  7 aprile seminario di approfondimento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23 marzo 2016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entrerà in vigore il Regolamento UE che modifica il nome dell’Ufficio per l’Armonizzazione nel Mercato Interno (UAMI) muterà denominazione in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Ufficio dell’Unione Europeo per la Proprietà Intellettuale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(EUIPO) mentre il marchio comunitario verrà rinominato “marchio dell’Unione Europea”.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Tutti 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marchi comunitari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esistenti diverranno automaticamente in tale data marchi dell’Unione Europea e domanda di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marchio dell’Unione Europea.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Sempre dal 23 marzo , la rimodulazione delle tasse dovute all’Ufficio porterà ad una riduzione complessiva dell’ammontare delle stesse, in particolare nel caso delle tasse di rinnovo dei marchi.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maggiori informazioni sulle novità introdotte dal Regolamento modificativo consultare il sito internet dell’Ufficio all’indirizzo </w:t>
      </w:r>
      <w:hyperlink r:id="rId45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www.oami.europa.eu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Per approfondire la conoscenza su cosa cambierà e cosa bisognerà sapere sull’entrata in vigore del nuovo Regolamento UE, </w:t>
      </w:r>
      <w:proofErr w:type="spellStart"/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organizza un seminario che si terrà giovedì 7 aprile.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Scarica la </w:t>
      </w:r>
      <w:hyperlink r:id="rId46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brochure del seminario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396 kb)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 e iscrizioni: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– 0382.393271 – </w:t>
      </w:r>
      <w:hyperlink r:id="rId47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1" w:name="news672"/>
      <w:bookmarkEnd w:id="11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Brevetti on line: per la prima volta consultabile il database brevetti nazionale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3532A6E6" wp14:editId="7339841E">
            <wp:extent cx="1165860" cy="1188720"/>
            <wp:effectExtent l="0" t="0" r="0" b="0"/>
            <wp:docPr id="12" name="Immagine 1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la prima volta in Italia l’Ufficio Italiano Brevetti e Marchi (UIBM) rende disponibile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gratuitamente via web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la documentazione brevettuale nazionale. Il database dei brevetti italiani, accessibile all’indirizzo </w:t>
      </w:r>
      <w:hyperlink r:id="rId49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http://brevettidb.uibm.gov.it</w:t>
        </w:r>
      </w:hyperlink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è dotato di un motore di ricerca </w:t>
      </w:r>
      <w:proofErr w:type="spellStart"/>
      <w:r w:rsidRPr="0024180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google</w:t>
      </w:r>
      <w:proofErr w:type="spellEnd"/>
      <w:r w:rsidRPr="0024180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 xml:space="preserve"> </w:t>
      </w:r>
      <w:proofErr w:type="spellStart"/>
      <w:r w:rsidRPr="00241805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like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 contiene una prima collezione documentale di 22.000 brevetti concessi, riferibili a domande italiane depositate dal 1° luglio 2008.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progetto, realizzato con l’intento di incrementare man mano il patrimonio documentale messo a disposizione via web, consente all’utenza di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accedere gratuitamente tramite internet ai testi dei brevetti 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non solamente, come avvenuto sinora, </w:t>
      </w: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ai dati bibliografici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241805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2" w:name="news675"/>
      <w:bookmarkEnd w:id="12"/>
    </w:p>
    <w:p w:rsidR="00241805" w:rsidRPr="00241805" w:rsidRDefault="00241805" w:rsidP="00241805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proofErr w:type="spellStart"/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: i prossimi corsi</w:t>
      </w:r>
    </w:p>
    <w:p w:rsidR="00241805" w:rsidRPr="00241805" w:rsidRDefault="00241805" w:rsidP="00241805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241805" w:rsidRPr="00241805" w:rsidRDefault="00241805" w:rsidP="00241805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241805">
        <w:rPr>
          <w:rFonts w:ascii="Verdana" w:eastAsia="Times New Roman" w:hAnsi="Verdana" w:cs="Arial"/>
          <w:b/>
          <w:bCs/>
          <w:noProof/>
          <w:color w:val="000000"/>
          <w:sz w:val="36"/>
          <w:szCs w:val="36"/>
          <w:lang w:eastAsia="it-IT"/>
        </w:rPr>
        <w:drawing>
          <wp:inline distT="0" distB="0" distL="0" distR="0" wp14:anchorId="1F624725" wp14:editId="18501981">
            <wp:extent cx="1630680" cy="1181100"/>
            <wp:effectExtent l="0" t="0" r="7620" b="0"/>
            <wp:docPr id="13" name="Immagine 1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805" w:rsidRPr="00241805" w:rsidRDefault="00241805" w:rsidP="00241805">
      <w:pPr>
        <w:spacing w:before="100" w:beforeAutospacing="1" w:after="100" w:afterAutospacing="1" w:line="288" w:lineRule="atLeast"/>
        <w:outlineLvl w:val="1"/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 xml:space="preserve">Tieniti aggiornato con </w:t>
      </w:r>
      <w:proofErr w:type="spellStart"/>
      <w:r w:rsidRPr="00241805">
        <w:rPr>
          <w:rFonts w:ascii="Verdana" w:eastAsia="Times New Roman" w:hAnsi="Verdana" w:cs="Arial"/>
          <w:b/>
          <w:bCs/>
          <w:color w:val="000000"/>
          <w:sz w:val="36"/>
          <w:szCs w:val="36"/>
          <w:lang w:eastAsia="it-IT"/>
        </w:rPr>
        <w:t>Paviasviluppo</w:t>
      </w:r>
      <w:proofErr w:type="spellEnd"/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organizza, inoltre, corsi interaziendali a catalogo, iniziative brevi di aggiornamento per imprenditori, dipendenti delle PMI e professionisti su varie tematiche relative a management, amministrazione, contabilità, marketing, internazionalizzazione e molto altro.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il prossimo semestre tanti appuntamenti da non perdere: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SISTEMI DI GESTIONE</w:t>
      </w:r>
    </w:p>
    <w:p w:rsidR="00241805" w:rsidRPr="00241805" w:rsidRDefault="00241805" w:rsidP="00241805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ISO 9001:2015 – Vigevano c/o Confartigianato Lomellina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13 giugno dalle ore 9.15 alle ore 17.15-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lastRenderedPageBreak/>
        <w:t>AMMINISTRAZIONE E CONTABILITA’ E FINANZA</w:t>
      </w:r>
    </w:p>
    <w:p w:rsidR="00241805" w:rsidRPr="00241805" w:rsidRDefault="00241805" w:rsidP="0024180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Tutto sotto controllo: ovvero come creare da zero il controllo di gestione nella vostra azienda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10 marzo dalle ore 9.15 alle ore 17.15- € 110,00 + iva </w:t>
      </w:r>
    </w:p>
    <w:p w:rsidR="00241805" w:rsidRPr="00241805" w:rsidRDefault="00241805" w:rsidP="00241805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Business Plan come strumento di sviluppo e di reperimento di risorse finanziarie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12 aprile dalle ore 9.15 alle ore 17.15-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RISORSE UMANE</w:t>
      </w:r>
    </w:p>
    <w:p w:rsidR="00241805" w:rsidRPr="00241805" w:rsidRDefault="00241805" w:rsidP="00241805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Conflitti dentro e fuori l’azienda. Come affrontarli? Il modello dell’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Emotionship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22 marzo dalle ore 9.15 alle ore 17.15-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ORGANIZZAZIONE E MANAGEMENT</w:t>
      </w:r>
    </w:p>
    <w:p w:rsidR="00241805" w:rsidRPr="00241805" w:rsidRDefault="00241805" w:rsidP="00241805">
      <w:pPr>
        <w:numPr>
          <w:ilvl w:val="0"/>
          <w:numId w:val="6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Gestire una riorganizzazione aziendale. Una riorganizzazione è stata decisa! Come preparo le persone ad affrontarla e a sostenerla? Con quali strumenti?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7 giugno dalle ore 9.15 alle ore 17.15 - € 110,00 + iva      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MARKETING, ACQUISTI E VENDITA</w:t>
      </w:r>
    </w:p>
    <w:p w:rsidR="00241805" w:rsidRPr="00241805" w:rsidRDefault="00241805" w:rsidP="00241805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Come valorizzare correttamente i contatti acquisiti durante una fiera – c/o CNA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17 febbraio dalle ore 18.00 alle ore 21.00 - € 50,00 + iva  </w:t>
      </w:r>
    </w:p>
    <w:p w:rsidR="00241805" w:rsidRPr="00241805" w:rsidRDefault="00241805" w:rsidP="00241805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Come prepararsi adeguatamente agli incontri Business to Business – c/o CNA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8 marzo dalle ore 18.00 alle ore 21.00 - € 50,00 + iva  </w:t>
      </w:r>
    </w:p>
    <w:p w:rsidR="00241805" w:rsidRPr="00241805" w:rsidRDefault="00241805" w:rsidP="00241805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Global </w:t>
      </w:r>
      <w:proofErr w:type="spellStart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sourcing</w:t>
      </w:r>
      <w:proofErr w:type="spellEnd"/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: l’approvvigionamento su scala globale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21 aprile dalle ore 9.15 alle ore 17.15- € 110,00 + iva </w:t>
      </w:r>
    </w:p>
    <w:p w:rsidR="00241805" w:rsidRPr="00241805" w:rsidRDefault="00241805" w:rsidP="00241805">
      <w:pPr>
        <w:numPr>
          <w:ilvl w:val="0"/>
          <w:numId w:val="7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Acquisti: Come prepararsi per la negoziazione, gli aspetti tecnici ed economici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17 maggio dalle ore 9.15 alle ore 17.15-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PRODUZIONE E LOGISTICA e TRASPORTO</w:t>
      </w:r>
    </w:p>
    <w:p w:rsidR="00241805" w:rsidRPr="00241805" w:rsidRDefault="00241805" w:rsidP="00241805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Usare la produzione e la logistica come strumento per migliorare i profitti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24 marzo dalle ore 9.15 alle ore 17.15- € 110,00 + iva </w:t>
      </w:r>
    </w:p>
    <w:p w:rsidR="00241805" w:rsidRPr="00241805" w:rsidRDefault="00241805" w:rsidP="00241805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responsabile intermedio di produzione: aspetti tecnici, organizzativi e relazionali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19 aprile dalle ore 9.15 alle ore 17.15- € 110,00 + iva </w:t>
      </w:r>
    </w:p>
    <w:p w:rsidR="00241805" w:rsidRPr="00241805" w:rsidRDefault="00241805" w:rsidP="00241805">
      <w:pPr>
        <w:numPr>
          <w:ilvl w:val="0"/>
          <w:numId w:val="8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Come ridurre i costi dei trasporti migliorando il servizio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14 giugno dalle ore 9.15 alle ore 17.15-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INTERNAZIONALIZZAZIONE</w:t>
      </w:r>
    </w:p>
    <w:p w:rsidR="00241805" w:rsidRPr="00241805" w:rsidRDefault="00241805" w:rsidP="00241805">
      <w:pPr>
        <w:numPr>
          <w:ilvl w:val="0"/>
          <w:numId w:val="9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Nuovo codice doganale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29 febbraio dalle ore 9.30 alle ore 17.30- € 110,00 + iva </w:t>
      </w:r>
    </w:p>
    <w:p w:rsidR="00241805" w:rsidRPr="00241805" w:rsidRDefault="00241805" w:rsidP="00241805">
      <w:pPr>
        <w:numPr>
          <w:ilvl w:val="0"/>
          <w:numId w:val="9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Origine delle merci e modalità pratiche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17 marzo dalle ore 9.30 alle ore 17.30- € 110,00 + iva </w:t>
      </w:r>
    </w:p>
    <w:p w:rsidR="00241805" w:rsidRPr="00241805" w:rsidRDefault="00241805" w:rsidP="00241805">
      <w:pPr>
        <w:numPr>
          <w:ilvl w:val="0"/>
          <w:numId w:val="9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Dal Marchio Comunitario al Marchio dell’Unione Europea -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7 aprile dalle ore 9.00 alle ore 13.00- € 50,00 + iva </w:t>
      </w:r>
    </w:p>
    <w:p w:rsidR="00241805" w:rsidRPr="00241805" w:rsidRDefault="00241805" w:rsidP="00241805">
      <w:pPr>
        <w:numPr>
          <w:ilvl w:val="0"/>
          <w:numId w:val="9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Fiscalità Indiretta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5 maggio dalle ore 9.00 alle ore 13.00- € 50,00 + iva </w:t>
      </w:r>
    </w:p>
    <w:p w:rsidR="00241805" w:rsidRPr="00241805" w:rsidRDefault="00241805" w:rsidP="00241805">
      <w:pPr>
        <w:numPr>
          <w:ilvl w:val="0"/>
          <w:numId w:val="9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gestione congiunta degli aspetti contrattuali e del rischio di credito nelle operazioni con l’estero</w:t>
      </w: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21 giugno dalle ore 9.30 alle ore 17.30- € 110,00 + iva</w:t>
      </w:r>
    </w:p>
    <w:p w:rsidR="00241805" w:rsidRPr="00241805" w:rsidRDefault="00241805" w:rsidP="00241805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241805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Richiedi le brochure a: PAVIASVILUPPO – 0382.393271 – </w:t>
      </w:r>
      <w:hyperlink r:id="rId51" w:tgtFrame="_blank" w:history="1">
        <w:r w:rsidRPr="00241805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paviasviluppo@pv.camcom.it</w:t>
        </w:r>
      </w:hyperlink>
    </w:p>
    <w:p w:rsidR="00241805" w:rsidRPr="00241805" w:rsidRDefault="00241805" w:rsidP="00241805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241805" w:rsidRPr="00241805" w:rsidRDefault="00241805" w:rsidP="0024180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52" w:tgtFrame="_blank" w:history="1">
        <w:r w:rsidRPr="00241805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241805" w:rsidRPr="00241805" w:rsidRDefault="00241805" w:rsidP="0024180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241805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241805" w:rsidRPr="00241805" w:rsidRDefault="00241805" w:rsidP="0024180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241805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241805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 w:rsidRPr="00241805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241805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241805" w:rsidRPr="00241805" w:rsidRDefault="00241805" w:rsidP="00241805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241805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53" w:tgtFrame="_blank" w:history="1">
        <w:r w:rsidRPr="00241805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241805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13" w:name="_GoBack"/>
      <w:bookmarkEnd w:id="13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12E2"/>
    <w:multiLevelType w:val="multilevel"/>
    <w:tmpl w:val="385C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735312"/>
    <w:multiLevelType w:val="multilevel"/>
    <w:tmpl w:val="53DA2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747C17"/>
    <w:multiLevelType w:val="multilevel"/>
    <w:tmpl w:val="C1CA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232547"/>
    <w:multiLevelType w:val="multilevel"/>
    <w:tmpl w:val="BC56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97473B"/>
    <w:multiLevelType w:val="multilevel"/>
    <w:tmpl w:val="B3C0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841507"/>
    <w:multiLevelType w:val="multilevel"/>
    <w:tmpl w:val="A480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4E3D58"/>
    <w:multiLevelType w:val="multilevel"/>
    <w:tmpl w:val="34A4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021BD3"/>
    <w:multiLevelType w:val="multilevel"/>
    <w:tmpl w:val="4AC8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8733BE"/>
    <w:multiLevelType w:val="multilevel"/>
    <w:tmpl w:val="7DBC3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05"/>
    <w:rsid w:val="00241805"/>
    <w:rsid w:val="008B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8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8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1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166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9997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2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141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34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4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5983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2740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86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26065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43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5353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080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2914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088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63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938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338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5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5580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683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9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44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2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30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46312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8832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ollabora.infocamere.it/zimbra/" TargetMode="External"/><Relationship Id="rId18" Type="http://schemas.openxmlformats.org/officeDocument/2006/relationships/hyperlink" Target="http://collabora.infocamere.it/zimbra/" TargetMode="External"/><Relationship Id="rId26" Type="http://schemas.openxmlformats.org/officeDocument/2006/relationships/hyperlink" Target="mailto:studi@pv.camcom.it" TargetMode="External"/><Relationship Id="rId39" Type="http://schemas.openxmlformats.org/officeDocument/2006/relationships/hyperlink" Target="http://www.regione.lombardia.it/cs/Satellite?c=Attivita&amp;childpagename=HomeSPRL%2FWrapperBandiLayout&amp;cid=1213770010243&amp;p=1213770010243&amp;packedargs=locale%3D1194453881584%26menu-to-render%3D1213301212544&amp;pagename=HMSPRLWrapper&amp;tipologia=Bandi%20Europei" TargetMode="External"/><Relationship Id="rId21" Type="http://schemas.openxmlformats.org/officeDocument/2006/relationships/hyperlink" Target="mailto:affarigenerali@pv.camcom.it" TargetMode="External"/><Relationship Id="rId34" Type="http://schemas.openxmlformats.org/officeDocument/2006/relationships/hyperlink" Target="http://www.pv.camcom.gov.it/files/Newsletter/Febbraio2016/brochure_MARKETING%20TURISTICO_16.pdf" TargetMode="External"/><Relationship Id="rId42" Type="http://schemas.openxmlformats.org/officeDocument/2006/relationships/hyperlink" Target="http://www.fondazionecariplo.it/it/bandi" TargetMode="External"/><Relationship Id="rId47" Type="http://schemas.openxmlformats.org/officeDocument/2006/relationships/hyperlink" Target="mailto:paviasviluppo@pv.camcom.it" TargetMode="External"/><Relationship Id="rId50" Type="http://schemas.openxmlformats.org/officeDocument/2006/relationships/image" Target="media/image13.jpeg"/><Relationship Id="rId55" Type="http://schemas.openxmlformats.org/officeDocument/2006/relationships/theme" Target="theme/theme1.xml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hyperlink" Target="http://collabora.infocamere.it/zimbra/" TargetMode="External"/><Relationship Id="rId25" Type="http://schemas.openxmlformats.org/officeDocument/2006/relationships/hyperlink" Target="http://www.pv.camcom.gov.it/" TargetMode="External"/><Relationship Id="rId33" Type="http://schemas.openxmlformats.org/officeDocument/2006/relationships/image" Target="media/image7.jpeg"/><Relationship Id="rId38" Type="http://schemas.openxmlformats.org/officeDocument/2006/relationships/image" Target="media/image9.jpeg"/><Relationship Id="rId46" Type="http://schemas.openxmlformats.org/officeDocument/2006/relationships/hyperlink" Target="http://www.pv.camcom.gov.it/files/Newsletter/Febbraio2016/Brochure__MarchioUE7apr16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collabora.infocamere.it/zimbra/" TargetMode="External"/><Relationship Id="rId20" Type="http://schemas.openxmlformats.org/officeDocument/2006/relationships/hyperlink" Target="http://digicamere.cawi.idsurvey.it/default.cshtml?id=c57ba590-d26d-4329-a849-530f59613ec5" TargetMode="External"/><Relationship Id="rId29" Type="http://schemas.openxmlformats.org/officeDocument/2006/relationships/hyperlink" Target="https://www.transparency.it/corti-non-corrotti/" TargetMode="External"/><Relationship Id="rId41" Type="http://schemas.openxmlformats.org/officeDocument/2006/relationships/image" Target="media/image10.jpe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image" Target="media/image4.jpeg"/><Relationship Id="rId32" Type="http://schemas.openxmlformats.org/officeDocument/2006/relationships/hyperlink" Target="mailto:info@me-in-Italy.com" TargetMode="External"/><Relationship Id="rId37" Type="http://schemas.openxmlformats.org/officeDocument/2006/relationships/hyperlink" Target="http://www.comune.pv.it/site/home/il-comune/articolo24826.html" TargetMode="External"/><Relationship Id="rId40" Type="http://schemas.openxmlformats.org/officeDocument/2006/relationships/hyperlink" Target="http://www.pv.camcom.gov.it/files/Newsletter/Febbraio2016/PROGRAMMA%2011%20FEBBRAIO_REV%203%20cornice.docx" TargetMode="External"/><Relationship Id="rId45" Type="http://schemas.openxmlformats.org/officeDocument/2006/relationships/hyperlink" Target="http://www.oami.europa.eu" TargetMode="External"/><Relationship Id="rId53" Type="http://schemas.openxmlformats.org/officeDocument/2006/relationships/hyperlink" Target="http://www.pv.camcom.gov.it/newsletter.php3?azione=rimuovi&amp;E_Mail=bertani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ollabora.infocamere.it/zimbra/" TargetMode="External"/><Relationship Id="rId23" Type="http://schemas.openxmlformats.org/officeDocument/2006/relationships/hyperlink" Target="http://www.pv.camcom.gov.it" TargetMode="External"/><Relationship Id="rId28" Type="http://schemas.openxmlformats.org/officeDocument/2006/relationships/hyperlink" Target="http://www.sportelliriemergo.it/" TargetMode="External"/><Relationship Id="rId36" Type="http://schemas.openxmlformats.org/officeDocument/2006/relationships/image" Target="media/image8.jpeg"/><Relationship Id="rId49" Type="http://schemas.openxmlformats.org/officeDocument/2006/relationships/hyperlink" Target="http://brevettidb.uibm.gov.it/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image" Target="media/image2.png"/><Relationship Id="rId31" Type="http://schemas.openxmlformats.org/officeDocument/2006/relationships/hyperlink" Target="https://me-in-italy.com/categories/pavia-citta-illuminata-city-visits" TargetMode="External"/><Relationship Id="rId44" Type="http://schemas.openxmlformats.org/officeDocument/2006/relationships/image" Target="media/image11.jpeg"/><Relationship Id="rId52" Type="http://schemas.openxmlformats.org/officeDocument/2006/relationships/hyperlink" Target="mailto:redazione@pv.camcom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collabora.infocamere.it/zimbra/" TargetMode="External"/><Relationship Id="rId22" Type="http://schemas.openxmlformats.org/officeDocument/2006/relationships/image" Target="media/image3.jpeg"/><Relationship Id="rId27" Type="http://schemas.openxmlformats.org/officeDocument/2006/relationships/image" Target="media/image5.jpeg"/><Relationship Id="rId30" Type="http://schemas.openxmlformats.org/officeDocument/2006/relationships/image" Target="media/image6.gif"/><Relationship Id="rId35" Type="http://schemas.openxmlformats.org/officeDocument/2006/relationships/hyperlink" Target="mailto:paviasviluppo@pv.camcom.it" TargetMode="External"/><Relationship Id="rId43" Type="http://schemas.openxmlformats.org/officeDocument/2006/relationships/hyperlink" Target="http://www.fondazionecariplo.it/it/news/istituzionali/bandi-2016-si-parte.html" TargetMode="External"/><Relationship Id="rId48" Type="http://schemas.openxmlformats.org/officeDocument/2006/relationships/image" Target="media/image12.jpeg"/><Relationship Id="rId8" Type="http://schemas.openxmlformats.org/officeDocument/2006/relationships/hyperlink" Target="http://collabora.infocamere.it/zimbra/" TargetMode="External"/><Relationship Id="rId51" Type="http://schemas.openxmlformats.org/officeDocument/2006/relationships/hyperlink" Target="mailto:paviasviluppo@pv.camcom.it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2717</Words>
  <Characters>15487</Characters>
  <Application>Microsoft Office Word</Application>
  <DocSecurity>0</DocSecurity>
  <Lines>129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2016-09-20T19:39:00Z</dcterms:created>
  <dcterms:modified xsi:type="dcterms:W3CDTF">2016-09-20T19:42:00Z</dcterms:modified>
</cp:coreProperties>
</file>