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145" w:rsidRPr="008C6145" w:rsidRDefault="008C6145" w:rsidP="008C614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310CFD30" wp14:editId="5A59F327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145" w:rsidRPr="008C6145" w:rsidRDefault="008C6145" w:rsidP="008C6145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8C6145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8C6145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n.68 - agosto 2016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733"/>
      <w:bookmarkEnd w:id="0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734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ricerca e innovazione 2016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738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ON-LINE IL NUOVO SITO DI AUTUNNO PAVESE DOC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739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On line il portale del Registro nazionale per l'alternanza scuola-lavoro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735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Intraprendo: presentazione progetti dal 15 settembre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736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IMPRESA SICURA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737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Bando </w:t>
        </w:r>
        <w:proofErr w:type="spellStart"/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Isi</w:t>
        </w:r>
        <w:proofErr w:type="spellEnd"/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agricoltura 2016: contributi per l'acquisto di trattori e macchine agricole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3" w:anchor="news740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Corso abilitante somministrazione al pubblico di alimenti e bevande e vendita nel settore alimentare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8C6145" w:rsidRPr="008C6145" w:rsidRDefault="008C6145" w:rsidP="008C614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4" w:anchor="news741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Progetto Professionalità 2016/2017</w:t>
        </w:r>
      </w:hyperlink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Contributi e finanziamenti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734"/>
      <w:bookmarkEnd w:id="1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Bando ricerca e innovazione 2016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26EA708" wp14:editId="2A0AA52A">
            <wp:extent cx="2499360" cy="1257300"/>
            <wp:effectExtent l="0" t="0" r="0" b="0"/>
            <wp:docPr id="2" name="Immagine 2" descr="immagine innovaz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 innovazio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Promosso da Regione Lombardia e dalle Camere di commercio Lombarde con Decreto n. 6916 del 14/07/2016, nell'ambito dell'Accordo di programma per lo sviluppo economico e la competitività del sistema lombardo, è stato approvato il Bando ricerca e innovazione 2016 - Misure A, B e C, con le seguenti finalità: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incentivare la creazione di nuove e innovative tecnologie digitali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(Misura A);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favorire l'adozione di tecnologie digitali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in collaborazione con i Centri di ricerca (Misura B);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sostenere la presentazione di domande alla fase 2 dello Strumento per le PMI- </w:t>
      </w:r>
      <w:proofErr w:type="spellStart"/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Horizon</w:t>
      </w:r>
      <w:proofErr w:type="spellEnd"/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2020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(Misura C).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domande di contributo, solo in via telematica, dovranno essere presentate registrandosi sul portale </w:t>
      </w:r>
      <w:hyperlink r:id="rId16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www.impresa.gov.it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tutti i dettagli del bando e la modulistica </w:t>
      </w:r>
      <w:hyperlink r:id="rId17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Studi Statistica ed Informazione Economica - Tel.0382393 338/284/228/308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e-mail: </w:t>
      </w:r>
      <w:hyperlink r:id="rId18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studi@pv.camcom.it</w:t>
        </w:r>
      </w:hyperlink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Eventi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2" w:name="news738"/>
      <w:bookmarkEnd w:id="2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ON-LINE IL NUOVO SITO DI AUTUNNO PAVESE DOC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8FAD255" wp14:editId="7963F9D1">
            <wp:extent cx="3406140" cy="685800"/>
            <wp:effectExtent l="0" t="0" r="3810" b="0"/>
            <wp:docPr id="3" name="Immagine 3" descr="logo autunnopav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autunnopaves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Scopri sul sito, giorno dopo giorno, tutti i contenuti della 64esima edizione di Autunno Pavese DOC, la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rassegna enogastronomica pavese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anche quest'anno si svolge  nella cornice del Castello Visconteo.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AUTUNNO PAVESE DOC 2016 farà scoprire, ritrovare e degustare al pubblico sapori e prodotti tipici della provincia e i vini dell’Oltrepò Pavese in 4 giornate ricche di eventi, sapori e spettacoli.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Da oltre sessanta anni AUTUNNO PAVESE DOC promuove un intero territorio valorizzando il legame che unisce buon cibo, vino, tradizioni e cultura di una provincia.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AUTUNNO PAVESE DOC non è solo una vetrina enogastronomica ma narrazione a 360 gradi di un territorio.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Sul sito</w:t>
      </w:r>
      <w:hyperlink r:id="rId20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 www.autunnopavesedoc.it  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già da ora potrete trovare storie, immagini, racconti delle scorse edizioni e il programma degli eventi: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laboratori, degustazioni guidate, </w:t>
      </w:r>
      <w:proofErr w:type="spellStart"/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showcooking</w:t>
      </w:r>
      <w:proofErr w:type="spellEnd"/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, attività per bambini e altro ancora. 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Tutti possiamo essere protagonisti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: iscriviti subito! le attività sono gratuite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maggiori info:  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Paviasviluppo</w:t>
      </w:r>
      <w:proofErr w:type="spellEnd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- Tel. 0382.393380-237 – email: </w:t>
      </w:r>
      <w:hyperlink r:id="rId21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autunnopavese@pv.camcom.it</w:t>
        </w:r>
      </w:hyperlink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 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739"/>
      <w:bookmarkEnd w:id="3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On line il portale del Registro nazionale per l'alternanza scuola-lavoro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1D858F0F" wp14:editId="27CDFFED">
            <wp:extent cx="2484120" cy="1310640"/>
            <wp:effectExtent l="0" t="0" r="0" b="381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Dal 25 luglio iscrivendosi gratuitamente al nuovo portale del </w:t>
      </w: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Registro nazionale per l'alternanza scuola-lavoro</w:t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on-line le imprese, gli enti pubblici e i professionisti possono </w:t>
      </w: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contribuire direttamente allo sviluppo delle competenze degli studenti</w:t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colmando il gap tra scuola e mondo del lavoro e attivare </w:t>
      </w: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percorsi di alternanza scuola-lavoro</w:t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 l’</w:t>
      </w:r>
      <w:hyperlink r:id="rId23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art. 1, comma 41, della Legge n. 107/2015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è infatti stato istituito presso le Camere di commercio il Registro nazionale per l’alternanza scuola-lavoro che prevede:</w:t>
      </w:r>
    </w:p>
    <w:p w:rsidR="008C6145" w:rsidRPr="008C6145" w:rsidRDefault="008C6145" w:rsidP="008C6145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un portale online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consultabile liberamente per la ricerca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di imprese, enti pubblici e privati disponibili a svolgere i percorsi di alternanza; </w:t>
      </w:r>
    </w:p>
    <w:p w:rsidR="008C6145" w:rsidRPr="008C6145" w:rsidRDefault="008C6145" w:rsidP="008C6145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una </w:t>
      </w:r>
      <w:hyperlink r:id="rId24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sezione speciale del Registro Imprese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nella quale si devono iscrivere le imprese che attivano i percorsi.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imprese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intendono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offrire periodi di alternanza e apprendistato a studenti della scuola di secondo grado (istituti tecnici, professionali e licei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)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si iscrivono al Registro per l'alternanza scuola-lavoro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darne evidenza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Tutto avviene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esclusivamente on-line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attraverso la sezione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PROFILO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compilando le informazioni richieste.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Attraverso la gestione del proprio profilo sarà possibile tenere sempre aggiornate tutte le informazioni che descrivono i percorsi di alternanza offerti, al fine di facilitare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l'incontro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con la scuola.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Maggiori dettagli sulla gestione del proprio profilo sono disponibili nella </w:t>
      </w:r>
      <w:hyperlink r:id="rId25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Guida per l'impresa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lastRenderedPageBreak/>
        <w:t xml:space="preserve">Servizio </w:t>
      </w:r>
      <w:proofErr w:type="spellStart"/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735"/>
      <w:bookmarkEnd w:id="4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Bando Intraprendo: presentazione progetti dal 15 settembre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2A3996E4" wp14:editId="7E5E6059">
            <wp:extent cx="2156460" cy="967740"/>
            <wp:effectExtent l="0" t="0" r="0" b="381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Pubblicato il nuovo bando di riferimento per le start up lombarde: </w:t>
      </w: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contributi a fondo perduto</w:t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e </w:t>
      </w:r>
      <w:r w:rsidRPr="008C6145">
        <w:rPr>
          <w:rFonts w:ascii="Verdana" w:eastAsia="Times New Roman" w:hAnsi="Verdana" w:cs="Arial"/>
          <w:b/>
          <w:bCs/>
          <w:i/>
          <w:iCs/>
          <w:color w:val="000000"/>
          <w:sz w:val="24"/>
          <w:szCs w:val="24"/>
          <w:lang w:eastAsia="it-IT"/>
        </w:rPr>
        <w:t>finanziamento a tasso zero</w:t>
      </w: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Regione Lombardia intende favorire la nascita di nuove imprese e il rilancio di quelle esistenti riducendo il tasso di mortalità e accrescendo le opportunità per la loro affermazione sul mercato. Possono presentare domanda i soggetti che hanno i seguenti requisiti al momento della presentazione online della domanda: </w:t>
      </w:r>
    </w:p>
    <w:p w:rsidR="008C6145" w:rsidRPr="008C6145" w:rsidRDefault="008C6145" w:rsidP="008C6145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essere MPMI iscritte e attive al Registro delle Imprese da non più di 24 mesi; </w:t>
      </w:r>
    </w:p>
    <w:p w:rsidR="008C6145" w:rsidRPr="008C6145" w:rsidRDefault="008C6145" w:rsidP="008C6145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essere aspiranti imprenditori che provvedano entro 90 giorni dal decreto di concessione del contributo ad iscrivere ed attivare nel Registro delle Imprese la </w:t>
      </w:r>
      <w:proofErr w:type="spellStart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Newco</w:t>
      </w:r>
      <w:proofErr w:type="spellEnd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Particolare attenzione è data alle iniziative intraprese da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giovani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(under 35 anni) o da soggetti maturi (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over 50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anni) usciti dal mondo del lavoro o da imprese caratterizzate da elevata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innovatività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contenuto tecnologico.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In sintesi il bando prevede:</w:t>
      </w:r>
    </w:p>
    <w:p w:rsidR="008C6145" w:rsidRPr="008C6145" w:rsidRDefault="008C6145" w:rsidP="008C614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intervento finanziario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richiedibile (combinazione fra finanziamento agevolato a tasso O e contributo a fondo perduto): da un minimo di € 25.000,00 fino ad un massimo di € 65.000,00; </w:t>
      </w:r>
    </w:p>
    <w:p w:rsidR="008C6145" w:rsidRPr="008C6145" w:rsidRDefault="008C6145" w:rsidP="008C614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intensità di aiuto: variabile dal 60% al 65% del costo totale del progetto ammissibile; </w:t>
      </w:r>
    </w:p>
    <w:p w:rsidR="008C6145" w:rsidRPr="008C6145" w:rsidRDefault="008C6145" w:rsidP="008C614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costo minimo del progetto: uguale o superiore ad € 41.700,00; </w:t>
      </w:r>
    </w:p>
    <w:p w:rsidR="008C6145" w:rsidRPr="008C6145" w:rsidRDefault="008C6145" w:rsidP="008C614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termine di realizzazione dei progetti: 18 mesi dalla data del decreto di concessione dell’intervento finanziario.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dettagli </w:t>
      </w:r>
      <w:hyperlink r:id="rId27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</w:t>
        </w:r>
      </w:hyperlink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736"/>
      <w:bookmarkEnd w:id="5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IMPRESA SICURA 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526E8505" wp14:editId="74F201BB">
            <wp:extent cx="1668780" cy="1249680"/>
            <wp:effectExtent l="0" t="0" r="7620" b="762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Contributi per investimenti innovativi per l'incremento della sicurezza a favore delle MPMI commerciali e artigiane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Regione Lombardia e il Sistema camerale lombardo attivano una nuova misura di intervento a sportello per promuovere la realizzazione di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investimenti innovativi per la sicurezza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la prevenzione di furti, rapine ed atti vandalici, finalizzata a proteggere sia le micro e piccole imprese commerciali che i consumatori, dai fattori di rischio registratisi negli esercizi di vicinato, anche a seguito del perdurare della crisi economica e dell’acuirsi dei disagi sociali e della microcriminalità.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bando è finalizzato in particolare alla realizzazione di investimenti per la sicurezza (ad es. sistemi di video allarme antirapina, videosorveglianza a circuito chiuso, sistemi antintrusione con allarme acustico) nonché all’acquisto di dispositivi di pagamento e stoccaggio per la riduzione del flusso di denaro contante.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domande possono esser presentate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 20 settembre 2016 al 13 ottobre 2016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Gli interventi devono essere realizzati unicamente presso il punto vendita ubicato in Lombardia.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dettagli sugli interventi ammissibili e le modalità di partecipazione </w:t>
      </w:r>
      <w:hyperlink r:id="rId29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</w:t>
        </w:r>
      </w:hyperlink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737"/>
      <w:bookmarkEnd w:id="6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Bando </w:t>
      </w:r>
      <w:proofErr w:type="spellStart"/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Isi</w:t>
      </w:r>
      <w:proofErr w:type="spellEnd"/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 agricoltura 2016: contributi per l’acquisto di trattori e macchine agricole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5BD52A6" wp14:editId="5B1883D8">
            <wp:extent cx="1905000" cy="1264920"/>
            <wp:effectExtent l="0" t="0" r="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L'Inail</w:t>
      </w:r>
      <w:proofErr w:type="spellEnd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finanzia le microimprese e le piccole imprese operanti nel settore della produzione agricola primaria dei prodotti agricoli per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l’acquisto o il noleggio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con patto di acquisto di trattori agricoli o forestali o di macchine agricole e forestali, caratterizzati da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soluzioni innovative per l’abbattimento delle emissioni inquinanti, la riduzione del rischio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lastRenderedPageBreak/>
        <w:t>rumore, il miglioramento del rendimento e della sostenibilità globali delle aziende agricole.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contributo, a fondo perduto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coprirà il 50% delle spese ammissibili sostenute e documentate dalle imprese agricole dei giovani agricoltori e il 40% dei costi sostenuti da tutte le altre aziende. I progetti da finanziare devono essere tali da comportare un contributo compreso tra un minimo di 1000 euro e un massimo di 60.000 euro.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procedura di assegnazione degli incentivi è del tipo valutativa “a sportello” e terrà conto dell’ordine cronologico di presentazione delle domande. Le aziende potranno far richiesta sul portale </w:t>
      </w:r>
      <w:proofErr w:type="spellStart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Inail</w:t>
      </w:r>
      <w:proofErr w:type="spellEnd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 10 novembre 2016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ed entro e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non oltre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le ore 18.00 del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 gennaio 2017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dettagli a </w:t>
      </w:r>
      <w:hyperlink r:id="rId31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8C614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7" w:name="news740"/>
      <w:bookmarkEnd w:id="7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Corso abilitante somministrazione al pubblico di alimenti e bevande e vendita nel settore alimentare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B4B3923" wp14:editId="1FDBD62C">
            <wp:extent cx="2202180" cy="1089660"/>
            <wp:effectExtent l="0" t="0" r="762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 settembre: al via il Corso abilitante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somministrazione al pubblico di alimenti e bevande e vendita nel settore alimentare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Vuoi aprire un negozio di alimentari? Bar? Ristorante?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Camera di Commercio di Pavia, nell’ambito delle iniziative formative rivolte agli operatori economici locali, organizza dal 1994  corsi abilitanti rivolti a coloro che vogliono intraprendere l’attività di somministrazione al pubblico di alimenti e bevande.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20 settembre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partirà un corso  di 130 ore (in 3 mesi) organizzato attraverso l’Azienda Speciale </w:t>
      </w:r>
      <w:proofErr w:type="spellStart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ente accreditato presso la Regione Lombardia per le attività di formazione.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corso è  valido per ottenere l’abilitazione sia alla somministrazione al pubblico di alimenti e bevande sia alla vendita di prodotti del settore merceologico alimentare.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Le lezioni si terranno a Pavia dal lunedì al giovedì dalle 17.00 alle 20.00 nella sede di Via Verri, 3/a.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 documenti informativi e i moduli di iscrizione sono disponibili </w:t>
      </w:r>
      <w:hyperlink r:id="rId33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link.</w:t>
        </w:r>
      </w:hyperlink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iscrizioni: PAVIASVILUPPO Tel. 0382/393271 e-mail: </w:t>
      </w:r>
      <w:hyperlink r:id="rId34" w:tgtFrame="_blank" w:history="1">
        <w:r w:rsidRPr="008C614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8" w:name="news741"/>
      <w:bookmarkEnd w:id="8"/>
    </w:p>
    <w:p w:rsidR="008C6145" w:rsidRPr="008C6145" w:rsidRDefault="008C6145" w:rsidP="008C614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8C614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Progetto Professionalità 2016/2017</w:t>
      </w:r>
    </w:p>
    <w:p w:rsidR="008C6145" w:rsidRPr="008C6145" w:rsidRDefault="008C6145" w:rsidP="008C614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3C1EFB2E" wp14:editId="0B96F2CC">
            <wp:extent cx="2263140" cy="1524000"/>
            <wp:effectExtent l="0" t="0" r="3810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Riapre il bando che promuove la crescita professionale dei giovani lombardi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Anche quest’anno è ai nastri di partenza il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Progetto Professionalità “Ivano Becchi”.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La </w:t>
      </w:r>
      <w:r w:rsidRPr="008C614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Fondazione Banca del Monte di Lombardia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conferma la sua fiducia ai giovani di talento, rinnovando l’iniziativa che, dal 1999, offre loro l’importante opportunità di migliorare la propria formazione attraverso il finanziamento, totale e gratuito, di percorsi di crescita professionale personalizzata.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Fino al 15 novembre i giovani tra i 18  e i 36 anni, residenti od occupati in Lombardia, già inseriti nel mondo del lavoro o della ricerca, animati da motivazione e voglia di costruirsi un brillante futuro professionale, potranno inserire la loro domanda di partecipazione on-line, direttamente sul sito della Fondazione .</w:t>
      </w:r>
    </w:p>
    <w:p w:rsidR="008C6145" w:rsidRPr="008C6145" w:rsidRDefault="008C6145" w:rsidP="008C614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8C614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È possibile leggere e scaricare la versione integrale del bando</w:t>
      </w:r>
      <w:r w:rsidRPr="008C614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hyperlink r:id="rId36" w:tgtFrame="_blank" w:history="1">
        <w:r w:rsidRPr="008C6145">
          <w:rPr>
            <w:rFonts w:ascii="Verdana" w:eastAsia="Times New Roman" w:hAnsi="Verdana" w:cs="Arial"/>
            <w:i/>
            <w:iCs/>
            <w:color w:val="0000FF"/>
            <w:sz w:val="24"/>
            <w:szCs w:val="24"/>
            <w:u w:val="single"/>
            <w:lang w:eastAsia="it-IT"/>
          </w:rPr>
          <w:t>a questo link</w:t>
        </w:r>
      </w:hyperlink>
    </w:p>
    <w:p w:rsidR="008C6145" w:rsidRPr="008C6145" w:rsidRDefault="008C6145" w:rsidP="008C6145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8C6145" w:rsidRPr="008C6145" w:rsidRDefault="008C6145" w:rsidP="008C614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37" w:tgtFrame="_blank" w:history="1">
        <w:r w:rsidRPr="008C6145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8C6145" w:rsidRPr="008C6145" w:rsidRDefault="008C6145" w:rsidP="008C614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8C6145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8C6145" w:rsidRPr="008C6145" w:rsidRDefault="008C6145" w:rsidP="008C614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8C6145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8C6145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</w:t>
      </w:r>
      <w:r w:rsidRPr="008C6145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t xml:space="preserve">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 w:rsidRPr="008C6145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8C6145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8C6145" w:rsidRPr="008C6145" w:rsidRDefault="008C6145" w:rsidP="008C614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8C6145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38" w:tgtFrame="_blank" w:history="1">
        <w:r w:rsidRPr="008C6145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8C6145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9" w:name="_GoBack"/>
      <w:bookmarkEnd w:id="9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2F1D"/>
    <w:multiLevelType w:val="multilevel"/>
    <w:tmpl w:val="39CE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DE5D89"/>
    <w:multiLevelType w:val="multilevel"/>
    <w:tmpl w:val="1D3E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4D3E0A"/>
    <w:multiLevelType w:val="multilevel"/>
    <w:tmpl w:val="6F9AE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5A7CA6"/>
    <w:multiLevelType w:val="multilevel"/>
    <w:tmpl w:val="8546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45"/>
    <w:rsid w:val="008B43AD"/>
    <w:rsid w:val="008C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6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61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6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61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6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3543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6024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6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4035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9047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590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97781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67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396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9073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4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68106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3170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9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742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29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101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570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abora.infocamere.it/zimbra/" TargetMode="External"/><Relationship Id="rId13" Type="http://schemas.openxmlformats.org/officeDocument/2006/relationships/hyperlink" Target="http://collabora.infocamere.it/zimbra/" TargetMode="External"/><Relationship Id="rId18" Type="http://schemas.openxmlformats.org/officeDocument/2006/relationships/hyperlink" Target="mailto:studi@pv.camcom.it" TargetMode="External"/><Relationship Id="rId26" Type="http://schemas.openxmlformats.org/officeDocument/2006/relationships/image" Target="media/image5.jpeg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mailto:autunnopavese@pv.camcom.it" TargetMode="External"/><Relationship Id="rId34" Type="http://schemas.openxmlformats.org/officeDocument/2006/relationships/hyperlink" Target="mailto:paviasviluppo@pv.camcom.it" TargetMode="External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hyperlink" Target="http://www.pv.camcom.it/index.phtml?Id_VMenu=447&amp;daabstract=5586" TargetMode="External"/><Relationship Id="rId25" Type="http://schemas.openxmlformats.org/officeDocument/2006/relationships/hyperlink" Target="http://scuolalavoro.registroimprese.it/rasl/iterImpresa?6-IResourceListener-iterContainer-replacedIterPanel-guidaImpresa" TargetMode="External"/><Relationship Id="rId33" Type="http://schemas.openxmlformats.org/officeDocument/2006/relationships/hyperlink" Target="http://www.pv.camcom.gov.it/index.phtml?Id_VMenu=373" TargetMode="External"/><Relationship Id="rId38" Type="http://schemas.openxmlformats.org/officeDocument/2006/relationships/hyperlink" Target="http://www.pv.camcom.gov.it/newsletter.php3?azione=rimuovi&amp;E_Mail=bertani@pv.camcom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mpresa.gov.it" TargetMode="External"/><Relationship Id="rId20" Type="http://schemas.openxmlformats.org/officeDocument/2006/relationships/hyperlink" Target="http://www.autunnopavese.it/" TargetMode="External"/><Relationship Id="rId29" Type="http://schemas.openxmlformats.org/officeDocument/2006/relationships/hyperlink" Target="http://www.sviluppoeconomico.regione.lombardia.it/cs/Satellite?c=Attivita&amp;childpagename=DG_Commercio%2FWrapperBandiLayout&amp;cid=1213818970576&amp;p=1213818970576&amp;packedargs=locale%3D1194453881584%26menu-to-render%3D1213818951409%26tipologia%3DAgevolazioni&amp;pagename=DG_COMMWrapper&amp;tipologia=Agevolazioni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hyperlink" Target="http://www.rm.camcom.it/pagina1158_alternanza-scuola-lavoro.html" TargetMode="External"/><Relationship Id="rId32" Type="http://schemas.openxmlformats.org/officeDocument/2006/relationships/image" Target="media/image8.jpeg"/><Relationship Id="rId37" Type="http://schemas.openxmlformats.org/officeDocument/2006/relationships/hyperlink" Target="mailto:redazione@pv.camcom.it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hyperlink" Target="http://www.gazzettaufficiale.it/atto/vediMenuHTML;jsessionid=vhdOyYJL2-Pwi+VDqjYxcw__.ntc-as3-guri2a?atto.dataPubblicazioneGazzetta=2015-07-15&amp;atto.codiceRedazionale=15G00122&amp;tipoSerie=serie_generale&amp;tipoVigenza=originario" TargetMode="External"/><Relationship Id="rId28" Type="http://schemas.openxmlformats.org/officeDocument/2006/relationships/image" Target="media/image6.jpeg"/><Relationship Id="rId36" Type="http://schemas.openxmlformats.org/officeDocument/2006/relationships/hyperlink" Target="http://www.fbml.it/bando-e-regolamento-IT.aspx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image" Target="media/image3.jpeg"/><Relationship Id="rId31" Type="http://schemas.openxmlformats.org/officeDocument/2006/relationships/hyperlink" Target="https://www.inail.it/cs/internet/attivita/prevenzione-e-sicurezza/agevolazioni-e-finanziamenti/incentivi-alle-imprese/bando-isi-agricoltura-2016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collabora.infocamere.it/zimbra/" TargetMode="External"/><Relationship Id="rId22" Type="http://schemas.openxmlformats.org/officeDocument/2006/relationships/image" Target="media/image4.jpeg"/><Relationship Id="rId27" Type="http://schemas.openxmlformats.org/officeDocument/2006/relationships/hyperlink" Target="http://www.sviluppoeconomico.regione.lombardia.it/cs/Satellite?c=Attivita&amp;childpagename=DG_Commercio%2FWrapperBandiLayout&amp;cid=1213815892542&amp;p=1213815892542&amp;packedargs=menu-to-render%3D1213277011455&amp;pagename=DG_COMMWrapper" TargetMode="External"/><Relationship Id="rId30" Type="http://schemas.openxmlformats.org/officeDocument/2006/relationships/image" Target="media/image7.jpeg"/><Relationship Id="rId35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2009</Words>
  <Characters>11455</Characters>
  <Application>Microsoft Office Word</Application>
  <DocSecurity>0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2016-09-20T20:07:00Z</dcterms:created>
  <dcterms:modified xsi:type="dcterms:W3CDTF">2016-09-20T20:08:00Z</dcterms:modified>
</cp:coreProperties>
</file>