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D" w:rsidRDefault="0005175D" w:rsidP="0005175D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3" name="Immagine 13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n.46 - settembre 2014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465"/>
      <w:bookmarkEnd w:id="0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4" w:history="1">
        <w:r>
          <w:rPr>
            <w:rStyle w:val="Collegamentoipertestuale"/>
            <w:rFonts w:ascii="Verdana" w:eastAsia="Times New Roman" w:hAnsi="Verdana" w:cs="Arial"/>
          </w:rPr>
          <w:t>AUTUNNOPAVESE DOC 2014: LA TRADIZIONE SI RINNOVA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5" w:history="1">
        <w:r>
          <w:rPr>
            <w:rStyle w:val="Collegamentoipertestuale"/>
            <w:rFonts w:ascii="Verdana" w:eastAsia="Times New Roman" w:hAnsi="Verdana" w:cs="Arial"/>
          </w:rPr>
          <w:t xml:space="preserve">Numero speciale della rivista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-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Paviaeconomica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-</w:t>
        </w:r>
      </w:hyperlink>
      <w:proofErr w:type="gramEnd"/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6" w:history="1">
        <w:r>
          <w:rPr>
            <w:rStyle w:val="Collegamentoipertestuale"/>
            <w:rFonts w:ascii="Verdana" w:eastAsia="Times New Roman" w:hAnsi="Verdana" w:cs="Arial"/>
          </w:rPr>
          <w:t xml:space="preserve">Pubblicata l'edizione 2014 della Guida al risparmio di carburante e alle emissioni di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CO2</w:t>
        </w:r>
      </w:hyperlink>
      <w:proofErr w:type="gramEnd"/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7" w:history="1">
        <w:r>
          <w:rPr>
            <w:rStyle w:val="Collegamentoipertestuale"/>
            <w:rFonts w:ascii="Verdana" w:eastAsia="Times New Roman" w:hAnsi="Verdana" w:cs="Arial"/>
          </w:rPr>
          <w:t xml:space="preserve">Protocollo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di 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impegni - Pagamento debiti PA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8" w:history="1">
        <w:r>
          <w:rPr>
            <w:rStyle w:val="Collegamentoipertestuale"/>
            <w:rFonts w:ascii="Verdana" w:eastAsia="Times New Roman" w:hAnsi="Verdana" w:cs="Arial"/>
          </w:rPr>
          <w:t>Bando Ricerca e Innovazione - Edizione 2014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9" w:history="1">
        <w:r>
          <w:rPr>
            <w:rStyle w:val="Collegamentoipertestuale"/>
            <w:rFonts w:ascii="Verdana" w:eastAsia="Times New Roman" w:hAnsi="Verdana" w:cs="Arial"/>
          </w:rPr>
          <w:t>PROGETTI delle DONNE: concorso per start up femminili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0" w:history="1">
        <w:r>
          <w:rPr>
            <w:rStyle w:val="Collegamentoipertestuale"/>
            <w:rFonts w:ascii="Verdana" w:eastAsia="Times New Roman" w:hAnsi="Verdana" w:cs="Arial"/>
          </w:rPr>
          <w:t>Disegni+2 - Bando agevolazioni alle imprese per la valorizzazione dei disegni e dei modelli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1" w:history="1">
        <w:r>
          <w:rPr>
            <w:rStyle w:val="Collegamentoipertestuale"/>
            <w:rFonts w:ascii="Verdana" w:eastAsia="Times New Roman" w:hAnsi="Verdana" w:cs="Arial"/>
          </w:rPr>
          <w:t xml:space="preserve">Informazione e orientamento: i servizi di assistenza di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anche a Varzi e Vigevano!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3" w:history="1">
        <w:r>
          <w:rPr>
            <w:rStyle w:val="Collegamentoipertestuale"/>
            <w:rFonts w:ascii="Verdana" w:eastAsia="Times New Roman" w:hAnsi="Verdana" w:cs="Arial"/>
          </w:rPr>
          <w:t>Turismo a Pavia: alla scoperta di una destinazione di eccellenza</w:t>
        </w:r>
      </w:hyperlink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2" w:history="1">
        <w:r>
          <w:rPr>
            <w:rStyle w:val="Collegamentoipertestuale"/>
            <w:rFonts w:ascii="Verdana" w:eastAsia="Times New Roman" w:hAnsi="Verdana" w:cs="Arial"/>
          </w:rPr>
          <w:t>Formazione gratuita per le imprese del settore turistico- ricettivo della provincia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</w:p>
    <w:p w:rsidR="0005175D" w:rsidRDefault="0005175D" w:rsidP="0005175D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4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- Corsi II semestre 2014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464"/>
      <w:bookmarkEnd w:id="1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AUTUNNOPAVESE DOC 2014: LA TRADIZIONE SI RINNOVA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790825" cy="885825"/>
            <wp:effectExtent l="0" t="0" r="9525" b="9525"/>
            <wp:docPr id="12" name="Immagine 12" descr="logo autunno pav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autunno paves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 xml:space="preserve">Uno </w:t>
      </w:r>
      <w:proofErr w:type="spellStart"/>
      <w:r>
        <w:rPr>
          <w:rStyle w:val="Enfasigrassetto"/>
          <w:rFonts w:ascii="Verdana" w:hAnsi="Verdana" w:cs="Arial"/>
          <w:color w:val="000000"/>
        </w:rPr>
        <w:t>showcooking</w:t>
      </w:r>
      <w:proofErr w:type="spellEnd"/>
      <w:r>
        <w:rPr>
          <w:rFonts w:ascii="Verdana" w:hAnsi="Verdana" w:cs="Arial"/>
          <w:color w:val="000000"/>
        </w:rPr>
        <w:t xml:space="preserve"> condotto da Eleonora Federici di </w:t>
      </w:r>
      <w:proofErr w:type="spellStart"/>
      <w:r>
        <w:rPr>
          <w:rFonts w:ascii="Verdana" w:hAnsi="Verdana" w:cs="Arial"/>
          <w:color w:val="000000"/>
        </w:rPr>
        <w:t>Masterchef</w:t>
      </w:r>
      <w:proofErr w:type="spellEnd"/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degustazioni</w:t>
      </w:r>
      <w:r>
        <w:rPr>
          <w:rFonts w:ascii="Verdana" w:hAnsi="Verdana" w:cs="Arial"/>
          <w:color w:val="000000"/>
        </w:rPr>
        <w:t xml:space="preserve"> ad hoc, diversi </w:t>
      </w:r>
      <w:r>
        <w:rPr>
          <w:rStyle w:val="Enfasigrassetto"/>
          <w:rFonts w:ascii="Verdana" w:hAnsi="Verdana" w:cs="Arial"/>
          <w:color w:val="000000"/>
        </w:rPr>
        <w:t>laboratori</w:t>
      </w:r>
      <w:r>
        <w:rPr>
          <w:rFonts w:ascii="Verdana" w:hAnsi="Verdana" w:cs="Arial"/>
          <w:color w:val="000000"/>
        </w:rPr>
        <w:t xml:space="preserve"> oltre ai piatti della tradizione pavese</w:t>
      </w:r>
      <w:proofErr w:type="gramEnd"/>
      <w:r>
        <w:rPr>
          <w:rFonts w:ascii="Verdana" w:hAnsi="Verdana" w:cs="Arial"/>
          <w:color w:val="000000"/>
        </w:rPr>
        <w:t xml:space="preserve"> e non solo. Il gusto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 sapori, che da sempre sono un richiamo per migliaia di visitatori appassionati, saranno le caratteristiche principali di questa 62ª edizione di Autunno Pavese DOC.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Naturalmente </w:t>
      </w:r>
      <w:proofErr w:type="gramStart"/>
      <w:r>
        <w:rPr>
          <w:rFonts w:ascii="Verdana" w:hAnsi="Verdana" w:cs="Arial"/>
          <w:color w:val="000000"/>
        </w:rPr>
        <w:t>al centro dell’attenzione</w:t>
      </w:r>
      <w:proofErr w:type="gramEnd"/>
      <w:r>
        <w:rPr>
          <w:rFonts w:ascii="Verdana" w:hAnsi="Verdana" w:cs="Arial"/>
          <w:color w:val="000000"/>
        </w:rPr>
        <w:t xml:space="preserve"> resteranno le degustazioni  dei risotti, presentati ogni sera con stuzzicanti proposte dei ristoratori della nostra provincia, in abbinamento ai grandi vini dell’Oltrepò Pavese. Sarà poi possibile gustare i piatti della tradizione lombarda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assaggiare la pizza, che quest’anno verrà proposta in abbinamento alle birre artigianali pavesi. Oltre ai </w:t>
      </w:r>
      <w:r>
        <w:rPr>
          <w:rFonts w:ascii="Verdana" w:hAnsi="Verdana" w:cs="Arial"/>
          <w:color w:val="000000"/>
        </w:rPr>
        <w:lastRenderedPageBreak/>
        <w:t>consueti assaggi di salumi, due sono le grandi novità: formaggi accompagnati da confetture e mieli per esaltarne l’essenza e “</w:t>
      </w:r>
      <w:proofErr w:type="spellStart"/>
      <w:r>
        <w:rPr>
          <w:rStyle w:val="Enfasigrassetto"/>
          <w:rFonts w:ascii="Verdana" w:hAnsi="Verdana" w:cs="Arial"/>
          <w:color w:val="000000"/>
        </w:rPr>
        <w:t>Cioccolando</w:t>
      </w:r>
      <w:proofErr w:type="spellEnd"/>
      <w:r>
        <w:rPr>
          <w:rFonts w:ascii="Verdana" w:hAnsi="Verdana" w:cs="Arial"/>
          <w:color w:val="000000"/>
        </w:rPr>
        <w:t>”, rassegna dedicata all’oro nero in abbinamento al buttafuoco chinato.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>Ma</w:t>
      </w:r>
      <w:proofErr w:type="gramEnd"/>
      <w:r>
        <w:rPr>
          <w:rFonts w:ascii="Verdana" w:hAnsi="Verdana" w:cs="Arial"/>
          <w:color w:val="000000"/>
        </w:rPr>
        <w:t xml:space="preserve"> come poteva la manifestazione enogastronomica più importante della provincia di Pavia non sposare il tema di </w:t>
      </w:r>
      <w:r>
        <w:rPr>
          <w:rStyle w:val="Enfasigrassetto"/>
          <w:rFonts w:ascii="Verdana" w:hAnsi="Verdana" w:cs="Arial"/>
          <w:color w:val="000000"/>
        </w:rPr>
        <w:t>Expo 2015</w:t>
      </w:r>
      <w:r>
        <w:rPr>
          <w:rFonts w:ascii="Verdana" w:hAnsi="Verdana" w:cs="Arial"/>
          <w:color w:val="000000"/>
        </w:rPr>
        <w:t xml:space="preserve"> «Nutrire il pianeta»?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8" w:history="1">
        <w:r>
          <w:rPr>
            <w:rStyle w:val="Collegamentoipertestuale"/>
            <w:rFonts w:ascii="Verdana" w:hAnsi="Verdana" w:cs="Arial"/>
          </w:rPr>
          <w:t>LEGGI TUTTO</w:t>
        </w:r>
      </w:hyperlink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tutte le info contattare i numeri 0382/393380-401 oppure consultare il sito </w:t>
      </w:r>
      <w:hyperlink r:id="rId9" w:history="1">
        <w:r>
          <w:rPr>
            <w:rStyle w:val="Collegamentoipertestuale"/>
            <w:rFonts w:ascii="Verdana" w:hAnsi="Verdana" w:cs="Arial"/>
          </w:rPr>
          <w:t>www.autunnopavesedoc.it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475"/>
      <w:bookmarkEnd w:id="2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Numero speciale della rivista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-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Paviaeconomica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-</w:t>
      </w:r>
      <w:proofErr w:type="gramEnd"/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FF"/>
        </w:rPr>
        <w:drawing>
          <wp:inline distT="0" distB="0" distL="0" distR="0">
            <wp:extent cx="1428750" cy="2019300"/>
            <wp:effectExtent l="0" t="0" r="0" b="0"/>
            <wp:docPr id="11" name="Immagine 11" descr="copertina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pertin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CAMERA E IL SUO RUOLO A FAVORE DEL TERRITORIO</w:t>
      </w:r>
      <w:r>
        <w:rPr>
          <w:rFonts w:ascii="Verdana" w:hAnsi="Verdana" w:cs="Arial"/>
          <w:color w:val="000000"/>
        </w:rPr>
        <w:br/>
        <w:t xml:space="preserve">Un numero speciale di </w:t>
      </w:r>
      <w:proofErr w:type="gramStart"/>
      <w:r>
        <w:rPr>
          <w:rFonts w:ascii="Verdana" w:hAnsi="Verdana" w:cs="Arial"/>
          <w:color w:val="000000"/>
        </w:rPr>
        <w:t>64</w:t>
      </w:r>
      <w:proofErr w:type="gramEnd"/>
      <w:r>
        <w:rPr>
          <w:rFonts w:ascii="Verdana" w:hAnsi="Verdana" w:cs="Arial"/>
          <w:color w:val="000000"/>
        </w:rPr>
        <w:t xml:space="preserve"> pagine per sottolineare il ruolo della Camera e per dar conto dei risultati raggiunti per il sistema produttivo della nostra provincia.</w:t>
      </w:r>
      <w:r>
        <w:rPr>
          <w:rFonts w:ascii="Verdana" w:hAnsi="Verdana" w:cs="Arial"/>
          <w:color w:val="000000"/>
        </w:rPr>
        <w:br/>
        <w:t>La rivista “</w:t>
      </w:r>
      <w:proofErr w:type="spellStart"/>
      <w:r>
        <w:rPr>
          <w:rFonts w:ascii="Verdana" w:hAnsi="Verdana" w:cs="Arial"/>
          <w:color w:val="000000"/>
        </w:rPr>
        <w:t>Paviaeconomica</w:t>
      </w:r>
      <w:proofErr w:type="spellEnd"/>
      <w:r>
        <w:rPr>
          <w:rFonts w:ascii="Verdana" w:hAnsi="Verdana" w:cs="Arial"/>
          <w:color w:val="000000"/>
        </w:rPr>
        <w:t xml:space="preserve">” nel secondo numero dell’anno documenta il lavoro quotidiano degli uffici, le attività, i servizi e i progetti messi a punto nell’ultimo quinquennio per la valorizzazione e lo sviluppo </w:t>
      </w:r>
      <w:proofErr w:type="gramStart"/>
      <w:r>
        <w:rPr>
          <w:rFonts w:ascii="Verdana" w:hAnsi="Verdana" w:cs="Arial"/>
          <w:color w:val="000000"/>
        </w:rPr>
        <w:t>socio-economico</w:t>
      </w:r>
      <w:proofErr w:type="gramEnd"/>
      <w:r>
        <w:rPr>
          <w:rFonts w:ascii="Verdana" w:hAnsi="Verdana" w:cs="Arial"/>
          <w:color w:val="000000"/>
        </w:rPr>
        <w:t xml:space="preserve"> del territorio pavese.</w:t>
      </w:r>
      <w:r>
        <w:rPr>
          <w:rFonts w:ascii="Verdana" w:hAnsi="Verdana" w:cs="Arial"/>
          <w:color w:val="000000"/>
        </w:rPr>
        <w:br/>
        <w:t xml:space="preserve">Un ruolo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una funzione spesso non conosciuti a fondo e che nelle pagine vengono spiegati con dati precisi per far capire come il drastico ridimensionato se non soppressione delle Camere voluto dal governo </w:t>
      </w:r>
      <w:proofErr w:type="spellStart"/>
      <w:r>
        <w:rPr>
          <w:rFonts w:ascii="Verdana" w:hAnsi="Verdana" w:cs="Arial"/>
          <w:color w:val="000000"/>
        </w:rPr>
        <w:t>Renzi</w:t>
      </w:r>
      <w:proofErr w:type="spellEnd"/>
      <w:r>
        <w:rPr>
          <w:rFonts w:ascii="Verdana" w:hAnsi="Verdana" w:cs="Arial"/>
          <w:color w:val="000000"/>
        </w:rPr>
        <w:t>, porterà un danno ed un impoverimento dei territori e delle imprese.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Clicca sull'immagine per sfogliare la </w:t>
      </w:r>
      <w:proofErr w:type="gramStart"/>
      <w:r>
        <w:rPr>
          <w:rFonts w:ascii="Verdana" w:hAnsi="Verdana" w:cs="Arial"/>
          <w:color w:val="000000"/>
        </w:rPr>
        <w:t>rivista</w:t>
      </w:r>
      <w:proofErr w:type="gramEnd"/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466"/>
      <w:bookmarkEnd w:id="3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Pubblicata l'edizione 2014 della Guida al risparmio di carburante e alle emissioni di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CO2</w:t>
      </w:r>
      <w:proofErr w:type="gramEnd"/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14475" cy="1714500"/>
            <wp:effectExtent l="0" t="0" r="9525" b="0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Si segnala che la versione on-line dell’edizione 2014 della Guida al risparmio di carburante e alle emissioni di CO2 delle autovetture nuove commercializzate in Italia, realizzata dal Ministero dello Sviluppo Economico, in collaborazione con i Ministeri dell’Ambiente e delle Infrastrutture e dei Trasporti, è disponibile sul sito web del Ministero </w:t>
      </w:r>
      <w:hyperlink r:id="rId13" w:history="1">
        <w:r>
          <w:rPr>
            <w:rStyle w:val="Enfasigrassetto"/>
            <w:rFonts w:ascii="Verdana" w:hAnsi="Verdana" w:cs="Arial"/>
            <w:color w:val="0000FF"/>
            <w:u w:val="single"/>
          </w:rPr>
          <w:t>http://www.mise.gov.it/</w:t>
        </w:r>
      </w:hyperlink>
      <w:r>
        <w:rPr>
          <w:rFonts w:ascii="Verdana" w:hAnsi="Verdana" w:cs="Arial"/>
          <w:color w:val="000000"/>
        </w:rPr>
        <w:t xml:space="preserve"> nella sezione Aree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&gt; Impresa e internazionalizzazione &gt; Mercato e Consumatori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4" w:history="1">
        <w:r>
          <w:rPr>
            <w:rStyle w:val="Collegamentoipertestuale"/>
            <w:rFonts w:ascii="Verdana" w:hAnsi="Verdana" w:cs="Arial"/>
          </w:rPr>
          <w:t>Consulta la Guida</w:t>
        </w:r>
      </w:hyperlink>
      <w:r>
        <w:rPr>
          <w:rFonts w:ascii="Verdana" w:hAnsi="Verdana" w:cs="Arial"/>
          <w:color w:val="000000"/>
        </w:rPr>
        <w:t xml:space="preserve"> (PDF 2868 kb)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5" w:history="1">
        <w:r>
          <w:rPr>
            <w:rStyle w:val="Collegamentoipertestuale"/>
            <w:rFonts w:ascii="Verdana" w:hAnsi="Verdana" w:cs="Arial"/>
          </w:rPr>
          <w:t>LEGGI TUTTO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467"/>
      <w:bookmarkEnd w:id="4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Protocollo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di 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impegni - Pagamento debiti PA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09725" cy="952500"/>
            <wp:effectExtent l="0" t="0" r="9525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21 Luglio 2014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ha sottoscritto con il Ministero dell'Economia e delle Finanze il Protocollo di impegni "</w:t>
      </w:r>
      <w:r>
        <w:rPr>
          <w:rStyle w:val="Enfasigrassetto"/>
          <w:rFonts w:ascii="Verdana" w:hAnsi="Verdana" w:cs="Arial"/>
          <w:color w:val="000000"/>
        </w:rPr>
        <w:t>Pagamento debiti PA</w:t>
      </w:r>
      <w:r>
        <w:rPr>
          <w:rFonts w:ascii="Verdana" w:hAnsi="Verdana" w:cs="Arial"/>
          <w:color w:val="000000"/>
        </w:rPr>
        <w:t xml:space="preserve">" (in </w:t>
      </w:r>
      <w:hyperlink r:id="rId17" w:history="1">
        <w:r>
          <w:rPr>
            <w:rStyle w:val="Enfasigrassetto"/>
            <w:rFonts w:ascii="Verdana" w:hAnsi="Verdana" w:cs="Arial"/>
            <w:color w:val="0000FF"/>
            <w:u w:val="single"/>
          </w:rPr>
          <w:t>formato pdf</w:t>
        </w:r>
        <w:r>
          <w:rPr>
            <w:rStyle w:val="Collegamentoipertestuale"/>
            <w:rFonts w:ascii="Verdana" w:hAnsi="Verdana" w:cs="Arial"/>
          </w:rPr>
          <w:t xml:space="preserve"> </w:t>
        </w:r>
      </w:hyperlink>
      <w:r>
        <w:rPr>
          <w:rFonts w:ascii="Verdana" w:hAnsi="Verdana" w:cs="Arial"/>
          <w:color w:val="000000"/>
        </w:rPr>
        <w:t>353 kb), il documento che pone l'obiettivo di assicurare il pagamento dei debiti delle pubbliche amministrazioni.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Cofirmatarie del Protocollo, insieme all'Unione delle Camere, sono le principali associazioni di categoria, l'Associazione bancaria italiana, il Consiglio nazionale dei dottori commercialisti </w:t>
      </w:r>
      <w:proofErr w:type="gramStart"/>
      <w:r>
        <w:rPr>
          <w:rFonts w:ascii="Verdana" w:hAnsi="Verdana" w:cs="Arial"/>
          <w:color w:val="000000"/>
        </w:rPr>
        <w:t>e</w:t>
      </w:r>
      <w:proofErr w:type="gramEnd"/>
      <w:r>
        <w:rPr>
          <w:rFonts w:ascii="Verdana" w:hAnsi="Verdana" w:cs="Arial"/>
          <w:color w:val="000000"/>
        </w:rPr>
        <w:t xml:space="preserve"> esperti contabili, la Conferenza delle Regioni e delle Province autonome, l'Unione delle Province d'Italia, l'Associazione nazionale dei Comuni italiani e la Cassa depositi e prestiti.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Protocollo è volto ad assicurare un'accelerazione nell'utilizzo dello strumento della certificazione dei crediti vantati dalle imprese nei confronti della PA: l'obiettivo è </w:t>
      </w:r>
      <w:proofErr w:type="gramStart"/>
      <w:r>
        <w:rPr>
          <w:rFonts w:ascii="Verdana" w:hAnsi="Verdana" w:cs="Arial"/>
          <w:color w:val="000000"/>
        </w:rPr>
        <w:t>quello di</w:t>
      </w:r>
      <w:proofErr w:type="gramEnd"/>
      <w:r>
        <w:rPr>
          <w:rFonts w:ascii="Verdana" w:hAnsi="Verdana" w:cs="Arial"/>
          <w:color w:val="000000"/>
        </w:rPr>
        <w:t xml:space="preserve"> stimolare le imprese a presentare istanza di certificazione </w:t>
      </w:r>
      <w:r>
        <w:rPr>
          <w:rFonts w:ascii="Verdana" w:hAnsi="Verdana" w:cs="Arial"/>
          <w:color w:val="000000"/>
        </w:rPr>
        <w:lastRenderedPageBreak/>
        <w:t>dei loro crediti e le amministrazioni a darvi pronto seguito attraverso la Piattaforma telematica appositamente istituita.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8" w:history="1">
        <w:r>
          <w:rPr>
            <w:rStyle w:val="Collegamentoipertestuale"/>
            <w:rFonts w:ascii="Verdana" w:hAnsi="Verdana" w:cs="Arial"/>
            <w:b/>
            <w:bCs/>
          </w:rPr>
          <w:t>LEGGI TUTTO</w:t>
        </w:r>
      </w:hyperlink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"Piattaforma e Normativa per la certificazione dei crediti" </w:t>
      </w:r>
      <w:hyperlink r:id="rId19" w:tooltip="vai al sito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informazioni </w:t>
      </w:r>
      <w:proofErr w:type="gramStart"/>
      <w:r>
        <w:rPr>
          <w:rFonts w:ascii="Verdana" w:hAnsi="Verdana" w:cs="Arial"/>
          <w:color w:val="000000"/>
        </w:rPr>
        <w:t>contattare</w:t>
      </w:r>
      <w:proofErr w:type="gramEnd"/>
      <w:r>
        <w:rPr>
          <w:rFonts w:ascii="Verdana" w:hAnsi="Verdana" w:cs="Arial"/>
          <w:color w:val="000000"/>
        </w:rPr>
        <w:t xml:space="preserve"> l’Ufficio Studi della Camera di Commercio di Pavia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0" w:history="1">
        <w:r>
          <w:rPr>
            <w:rStyle w:val="Collegamentoipertestuale"/>
            <w:rFonts w:ascii="Verdana" w:hAnsi="Verdana" w:cs="Arial"/>
          </w:rPr>
          <w:t>studi@pv.camcom.it</w:t>
        </w:r>
      </w:hyperlink>
      <w:r>
        <w:rPr>
          <w:rFonts w:ascii="Verdana" w:hAnsi="Verdana" w:cs="Arial"/>
          <w:color w:val="000000"/>
        </w:rPr>
        <w:t xml:space="preserve"> </w:t>
      </w:r>
      <w:proofErr w:type="gramStart"/>
      <w:r>
        <w:rPr>
          <w:rFonts w:ascii="Verdana" w:hAnsi="Verdana" w:cs="Arial"/>
          <w:color w:val="000000"/>
        </w:rPr>
        <w:t>0382-393228-308</w:t>
      </w:r>
      <w:proofErr w:type="gramEnd"/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Contributi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468"/>
      <w:bookmarkEnd w:id="5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Ricerca e Innovazione - Edizione 2014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00175" cy="1400175"/>
            <wp:effectExtent l="0" t="0" r="9525" b="9525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>E'</w:t>
      </w:r>
      <w:proofErr w:type="gramEnd"/>
      <w:r>
        <w:rPr>
          <w:rFonts w:ascii="Verdana" w:hAnsi="Verdana" w:cs="Arial"/>
          <w:color w:val="000000"/>
        </w:rPr>
        <w:t xml:space="preserve"> pubblicato sul BURL n. 32 del 6/08/2014 il "BANDO RICERCA E INNOVAZIONE - EDIZIONE 2014" a valere sull'Accordo di Programma per lo sviluppo economico e la competitività tra il Sistema Camerale Lombardo e Regione Lombardia.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finanziamento, tramite l’utilizzo di contributi/voucher a fondo perduto, garantisce alle Micro Piccole e Medie Imprese interventi che favoriscono processi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innovazione tecnologica anche in vista dell'Expo, ricerca, sviluppo e innovazione europei, introduzione di figure professionali altamente qualificate oltre a sostenere i processi volti all’ottenimento di brevetti/modelli europei/internazionali.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di contributo, solo in via telematica, potranno essere presentate </w:t>
      </w:r>
      <w:r>
        <w:rPr>
          <w:rStyle w:val="Enfasigrassetto"/>
          <w:rFonts w:ascii="Verdana" w:hAnsi="Verdana" w:cs="Arial"/>
          <w:color w:val="000000"/>
        </w:rPr>
        <w:t>dalle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ore 14.00 del 16 ottobre 2014</w:t>
      </w:r>
      <w:r>
        <w:rPr>
          <w:rFonts w:ascii="Verdana" w:hAnsi="Verdana" w:cs="Arial"/>
          <w:color w:val="000000"/>
        </w:rPr>
        <w:t xml:space="preserve"> fino al momento in cui risulteranno esaurite le risorse stanziate (comprensive di quelle previste per la lista d’attesa) e, comunque, </w:t>
      </w:r>
      <w:r>
        <w:rPr>
          <w:rStyle w:val="Enfasigrassetto"/>
          <w:rFonts w:ascii="Verdana" w:hAnsi="Verdana" w:cs="Arial"/>
          <w:color w:val="000000"/>
        </w:rPr>
        <w:t>entro e non oltre le ore 12.00 del 25 marzo 2015</w:t>
      </w:r>
      <w:r>
        <w:rPr>
          <w:rFonts w:ascii="Verdana" w:hAnsi="Verdana" w:cs="Arial"/>
          <w:color w:val="000000"/>
        </w:rPr>
        <w:t xml:space="preserve"> registrandosi sul portale </w:t>
      </w:r>
      <w:hyperlink r:id="rId22" w:history="1">
        <w:r>
          <w:rPr>
            <w:rStyle w:val="Enfasigrassetto"/>
            <w:rFonts w:ascii="Verdana" w:hAnsi="Verdana" w:cs="Arial"/>
            <w:color w:val="0000FF"/>
            <w:u w:val="single"/>
          </w:rPr>
          <w:t>www.impresa.gov.it</w:t>
        </w:r>
      </w:hyperlink>
      <w:r>
        <w:rPr>
          <w:rFonts w:ascii="Verdana" w:hAnsi="Verdana" w:cs="Arial"/>
          <w:color w:val="000000"/>
        </w:rPr>
        <w:t>. E’ necessario possedere un dispositivo di firma digitale forte del legale rappresentante o suo delegato.</w:t>
      </w:r>
    </w:p>
    <w:p w:rsidR="0005175D" w:rsidRDefault="0005175D" w:rsidP="0005175D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3" w:history="1">
        <w:r>
          <w:rPr>
            <w:rStyle w:val="Collegamentoipertestuale"/>
            <w:rFonts w:ascii="Verdana" w:eastAsia="Times New Roman" w:hAnsi="Verdana" w:cs="Arial"/>
          </w:rPr>
          <w:t>Scarica il bando</w:t>
        </w:r>
      </w:hyperlink>
      <w:r>
        <w:rPr>
          <w:rFonts w:ascii="Verdana" w:eastAsia="Times New Roman" w:hAnsi="Verdana" w:cs="Arial"/>
          <w:color w:val="000000"/>
        </w:rPr>
        <w:t xml:space="preserve"> (PDF 866 kb)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info: Ufficio Studi Statistica 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 393 228 - Email </w:t>
      </w:r>
      <w:hyperlink r:id="rId24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469"/>
      <w:bookmarkEnd w:id="6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PROGETTI delle DONNE: concorso per start up femminili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28800" cy="1209675"/>
            <wp:effectExtent l="0" t="0" r="0" b="9525"/>
            <wp:docPr id="7" name="Immagin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o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Sei una donna e hai un'idea imprenditoriale nei settori di riferimento di Expo Milano 2015?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 il concorso </w:t>
      </w:r>
      <w:r>
        <w:rPr>
          <w:rStyle w:val="Enfasigrassetto"/>
          <w:rFonts w:ascii="Verdana" w:hAnsi="Verdana" w:cs="Arial"/>
          <w:color w:val="000000"/>
        </w:rPr>
        <w:t>WE-</w:t>
      </w:r>
      <w:proofErr w:type="spellStart"/>
      <w:r>
        <w:rPr>
          <w:rStyle w:val="Enfasigrassetto"/>
          <w:rFonts w:ascii="Verdana" w:hAnsi="Verdana" w:cs="Arial"/>
          <w:color w:val="000000"/>
        </w:rPr>
        <w:t>Women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for Expo</w:t>
      </w:r>
      <w:r>
        <w:rPr>
          <w:rFonts w:ascii="Verdana" w:hAnsi="Verdana" w:cs="Arial"/>
          <w:color w:val="000000"/>
        </w:rPr>
        <w:t xml:space="preserve"> ora hai un’occasione per cominciare subito a realizzarla</w:t>
      </w:r>
      <w:r>
        <w:rPr>
          <w:rStyle w:val="Enfasigrassetto"/>
          <w:rFonts w:ascii="Verdana" w:hAnsi="Verdana" w:cs="Arial"/>
          <w:color w:val="000000"/>
        </w:rPr>
        <w:t>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L’iniziativa intende coinvolgere le donne come protagoniste del grande evento del prossimo anno, valorizzandone talento e creatività e sostenendone lo spirito d’iniziativa e l’imprenditorialità.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concorso WE – Progetti delle donne è rivolto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imprenditrici e aspiranti imprenditrici, che abbiano un progetto il cui avvio possa dare un contributo significativo </w:t>
      </w:r>
      <w:proofErr w:type="spellStart"/>
      <w:r>
        <w:rPr>
          <w:rFonts w:ascii="Verdana" w:hAnsi="Verdana" w:cs="Arial"/>
          <w:color w:val="000000"/>
        </w:rPr>
        <w:t>all’empowerment</w:t>
      </w:r>
      <w:proofErr w:type="spellEnd"/>
      <w:r>
        <w:rPr>
          <w:rFonts w:ascii="Verdana" w:hAnsi="Verdana" w:cs="Arial"/>
          <w:color w:val="000000"/>
        </w:rPr>
        <w:t xml:space="preserve"> femminile, </w:t>
      </w:r>
      <w:r>
        <w:rPr>
          <w:rStyle w:val="Enfasigrassetto"/>
          <w:rFonts w:ascii="Verdana" w:hAnsi="Verdana" w:cs="Arial"/>
          <w:color w:val="000000"/>
        </w:rPr>
        <w:t>all’innovazione, alla sostenibilità ambientale ed economica.</w:t>
      </w:r>
      <w:r>
        <w:rPr>
          <w:rFonts w:ascii="Verdana" w:hAnsi="Verdana" w:cs="Arial"/>
          <w:color w:val="000000"/>
        </w:rPr>
        <w:t xml:space="preserve"> L’obiettivo è mettere al centro il punto di vista femminile sul tema “Nutrire il Pianeta, Energia per la Vita”. Il concorso è aperto alle idee imprenditoriali delle donne che vivono sul territorio italiano nei settori di riferimento di Expo Milano 2015.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 </w:t>
      </w:r>
      <w:hyperlink r:id="rId26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>.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470"/>
      <w:bookmarkEnd w:id="7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>Disegni+2 - Bando agevolazioni alle imprese per la valorizzazione dei disegni e dei modelli</w:t>
      </w:r>
      <w:proofErr w:type="gramEnd"/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114550" cy="1524000"/>
            <wp:effectExtent l="0" t="0" r="0" b="0"/>
            <wp:docPr id="6" name="Immagine 6" descr="brevetti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revetti+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Pubblicato sulla Gazzetta Ufficiale </w:t>
      </w:r>
      <w:proofErr w:type="gramStart"/>
      <w:r>
        <w:rPr>
          <w:rFonts w:ascii="Verdana" w:hAnsi="Verdana" w:cs="Arial"/>
          <w:color w:val="000000"/>
        </w:rPr>
        <w:t xml:space="preserve">dell’ </w:t>
      </w:r>
      <w:proofErr w:type="gramEnd"/>
      <w:r>
        <w:rPr>
          <w:rFonts w:ascii="Verdana" w:hAnsi="Verdana" w:cs="Arial"/>
          <w:color w:val="000000"/>
        </w:rPr>
        <w:t xml:space="preserve">8 agosto 2014- Serie Generale n. 183, l’intervento agevolativo in favore di micro, piccole e medie imprese per la </w:t>
      </w:r>
      <w:r>
        <w:rPr>
          <w:rStyle w:val="Enfasigrassetto"/>
          <w:rFonts w:ascii="Verdana" w:hAnsi="Verdana" w:cs="Arial"/>
          <w:color w:val="000000"/>
        </w:rPr>
        <w:t>valorizzazione dei titoli di Proprietà Industriale</w:t>
      </w:r>
      <w:r>
        <w:rPr>
          <w:rFonts w:ascii="Verdana" w:hAnsi="Verdana" w:cs="Arial"/>
          <w:color w:val="000000"/>
        </w:rPr>
        <w:t>,  della D.G. per la Lotta e alla Contraffazione – Ufficio Italiano Brevetti e Marchi del Ministero dello Sviluppo Economico.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L’intervento denominato, DISEGNI + 2</w:t>
      </w:r>
      <w:proofErr w:type="gramStart"/>
      <w:r>
        <w:rPr>
          <w:rFonts w:ascii="Verdana" w:hAnsi="Verdana" w:cs="Arial"/>
          <w:color w:val="000000"/>
        </w:rPr>
        <w:t xml:space="preserve"> ,</w:t>
      </w:r>
      <w:proofErr w:type="gramEnd"/>
      <w:r>
        <w:rPr>
          <w:rFonts w:ascii="Verdana" w:hAnsi="Verdana" w:cs="Arial"/>
          <w:color w:val="000000"/>
        </w:rPr>
        <w:t xml:space="preserve"> sosterrà la capacità innovativa e competitiva delle PMI attraverso la </w:t>
      </w:r>
      <w:r>
        <w:rPr>
          <w:rStyle w:val="Enfasicorsivo"/>
          <w:rFonts w:ascii="Verdana" w:hAnsi="Verdana" w:cs="Arial"/>
          <w:color w:val="000000"/>
        </w:rPr>
        <w:t>valorizzazione e lo sfruttamento economico dei disegni/modelli industriali sui mercati nazionale ed internazionali</w:t>
      </w:r>
      <w:r>
        <w:rPr>
          <w:rFonts w:ascii="Verdana" w:hAnsi="Verdana" w:cs="Arial"/>
          <w:color w:val="000000"/>
        </w:rPr>
        <w:t xml:space="preserve">, attraverso </w:t>
      </w:r>
      <w:r>
        <w:rPr>
          <w:rStyle w:val="Enfasicorsivo"/>
          <w:rFonts w:ascii="Verdana" w:hAnsi="Verdana" w:cs="Arial"/>
          <w:color w:val="000000"/>
        </w:rPr>
        <w:t>agevolazioni finalizzate all'acquisto di servizi specialistici esterni</w:t>
      </w:r>
      <w:r>
        <w:rPr>
          <w:rFonts w:ascii="Verdana" w:hAnsi="Verdana" w:cs="Arial"/>
          <w:color w:val="000000"/>
        </w:rPr>
        <w:t>, per favorire la:</w:t>
      </w:r>
    </w:p>
    <w:p w:rsidR="0005175D" w:rsidRDefault="0005175D" w:rsidP="0005175D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proofErr w:type="gramStart"/>
      <w:r>
        <w:rPr>
          <w:rFonts w:ascii="Verdana" w:eastAsia="Times New Roman" w:hAnsi="Verdana" w:cs="Arial"/>
          <w:color w:val="000000"/>
        </w:rPr>
        <w:t>messa</w:t>
      </w:r>
      <w:proofErr w:type="gramEnd"/>
      <w:r>
        <w:rPr>
          <w:rFonts w:ascii="Verdana" w:eastAsia="Times New Roman" w:hAnsi="Verdana" w:cs="Arial"/>
          <w:color w:val="000000"/>
        </w:rPr>
        <w:t xml:space="preserve"> in produzione di nuovi prodotti correlati ad un disegno/modello registrato (Fase 1  - </w:t>
      </w:r>
      <w:r>
        <w:rPr>
          <w:rStyle w:val="Enfasicorsivo"/>
          <w:rFonts w:ascii="Verdana" w:eastAsia="Times New Roman" w:hAnsi="Verdana" w:cs="Arial"/>
          <w:color w:val="000000"/>
        </w:rPr>
        <w:t>Produzione</w:t>
      </w:r>
      <w:r>
        <w:rPr>
          <w:rFonts w:ascii="Verdana" w:eastAsia="Times New Roman" w:hAnsi="Verdana" w:cs="Arial"/>
          <w:color w:val="000000"/>
        </w:rPr>
        <w:t>);</w:t>
      </w:r>
    </w:p>
    <w:p w:rsidR="0005175D" w:rsidRDefault="0005175D" w:rsidP="0005175D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proofErr w:type="gramStart"/>
      <w:r>
        <w:rPr>
          <w:rFonts w:ascii="Verdana" w:eastAsia="Times New Roman" w:hAnsi="Verdana" w:cs="Arial"/>
          <w:color w:val="000000"/>
        </w:rPr>
        <w:t>commercializzazione</w:t>
      </w:r>
      <w:proofErr w:type="gramEnd"/>
      <w:r>
        <w:rPr>
          <w:rFonts w:ascii="Verdana" w:eastAsia="Times New Roman" w:hAnsi="Verdana" w:cs="Arial"/>
          <w:color w:val="000000"/>
        </w:rPr>
        <w:t xml:space="preserve"> di un disegno/modello registrato(Fase 2 – </w:t>
      </w:r>
      <w:r>
        <w:rPr>
          <w:rStyle w:val="Enfasicorsivo"/>
          <w:rFonts w:ascii="Verdana" w:eastAsia="Times New Roman" w:hAnsi="Verdana" w:cs="Arial"/>
          <w:color w:val="000000"/>
        </w:rPr>
        <w:t>Commercializzazione</w:t>
      </w:r>
      <w:r>
        <w:rPr>
          <w:rFonts w:ascii="Verdana" w:eastAsia="Times New Roman" w:hAnsi="Verdana" w:cs="Arial"/>
          <w:color w:val="000000"/>
        </w:rPr>
        <w:t>).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risorse disponibili ammontano complessivamente a </w:t>
      </w:r>
      <w:r>
        <w:rPr>
          <w:rStyle w:val="Enfasigrassetto"/>
          <w:rFonts w:ascii="Verdana" w:hAnsi="Verdana" w:cs="Arial"/>
          <w:color w:val="000000"/>
        </w:rPr>
        <w:t>euro 5.000.000,00</w:t>
      </w:r>
      <w:r>
        <w:rPr>
          <w:rFonts w:ascii="Verdana" w:hAnsi="Verdana" w:cs="Arial"/>
          <w:color w:val="000000"/>
        </w:rPr>
        <w:t xml:space="preserve"> (cinque milioni) e le agevolazioni sono concesse nella forma di </w:t>
      </w:r>
      <w:r>
        <w:rPr>
          <w:rStyle w:val="Enfasigrassetto"/>
          <w:rFonts w:ascii="Verdana" w:hAnsi="Verdana" w:cs="Arial"/>
          <w:color w:val="000000"/>
        </w:rPr>
        <w:t>contributo in conto capitale</w:t>
      </w:r>
      <w:r>
        <w:rPr>
          <w:rFonts w:ascii="Verdana" w:hAnsi="Verdana" w:cs="Arial"/>
          <w:color w:val="000000"/>
        </w:rPr>
        <w:t xml:space="preserve"> in misura massima pari </w:t>
      </w:r>
      <w:proofErr w:type="gramStart"/>
      <w:r>
        <w:rPr>
          <w:rStyle w:val="Enfasigrassetto"/>
          <w:rFonts w:ascii="Verdana" w:hAnsi="Verdana" w:cs="Arial"/>
          <w:color w:val="000000"/>
        </w:rPr>
        <w:t>all’80%</w:t>
      </w:r>
      <w:proofErr w:type="gramEnd"/>
      <w:r>
        <w:rPr>
          <w:rFonts w:ascii="Verdana" w:hAnsi="Verdana" w:cs="Arial"/>
          <w:color w:val="000000"/>
        </w:rPr>
        <w:t xml:space="preserve"> delle spese ammissibili.</w:t>
      </w:r>
      <w:r>
        <w:rPr>
          <w:rFonts w:ascii="Verdana" w:hAnsi="Verdana" w:cs="Arial"/>
          <w:color w:val="000000"/>
        </w:rPr>
        <w:br/>
        <w:t xml:space="preserve">Le domande di agevolazione possono essere presentate </w:t>
      </w:r>
      <w:proofErr w:type="gramStart"/>
      <w:r>
        <w:rPr>
          <w:rStyle w:val="Enfasigrassetto"/>
          <w:rFonts w:ascii="Verdana" w:hAnsi="Verdana" w:cs="Arial"/>
          <w:color w:val="000000"/>
        </w:rPr>
        <w:t>a partire dal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6 Novembre 2014</w:t>
      </w:r>
      <w:r>
        <w:rPr>
          <w:rFonts w:ascii="Verdana" w:hAnsi="Verdana" w:cs="Arial"/>
          <w:color w:val="000000"/>
        </w:rPr>
        <w:t xml:space="preserve"> e fino all’esaurimento delle risorse disponibili.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 e per prender visione del bando </w:t>
      </w:r>
      <w:hyperlink r:id="rId28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471"/>
      <w:bookmarkEnd w:id="8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Informazione e orientamento: i servizi di assistenza di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anche a Varzi e Vigevano!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43025" cy="390525"/>
            <wp:effectExtent l="0" t="0" r="9525" b="9525"/>
            <wp:docPr id="5" name="Immagine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43025" cy="819150"/>
            <wp:effectExtent l="0" t="0" r="9525" b="0"/>
            <wp:docPr id="4" name="Immagin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Presso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è attivo lo sportello </w:t>
      </w:r>
      <w:r>
        <w:rPr>
          <w:rStyle w:val="Enfasicorsivo"/>
          <w:rFonts w:ascii="Verdana" w:hAnsi="Verdana" w:cs="Arial"/>
          <w:b/>
          <w:bCs/>
          <w:color w:val="000000"/>
        </w:rPr>
        <w:t>Punto Nuova Impresa</w:t>
      </w:r>
      <w:r>
        <w:rPr>
          <w:rFonts w:ascii="Verdana" w:hAnsi="Verdana" w:cs="Arial"/>
          <w:color w:val="000000"/>
        </w:rPr>
        <w:t xml:space="preserve"> che offre gratuitamente informazioni e orientamento sulle procedure burocratiche per </w:t>
      </w:r>
      <w:r>
        <w:rPr>
          <w:rStyle w:val="Enfasigrassetto"/>
          <w:rFonts w:ascii="Verdana" w:hAnsi="Verdana" w:cs="Arial"/>
          <w:color w:val="000000"/>
        </w:rPr>
        <w:t>l’avvio di nuove attività</w:t>
      </w:r>
      <w:r>
        <w:rPr>
          <w:rFonts w:ascii="Verdana" w:hAnsi="Verdana" w:cs="Arial"/>
          <w:color w:val="000000"/>
        </w:rPr>
        <w:t xml:space="preserve">, sulle possibilità di finanziamento/contributo e assiste nella redazione del </w:t>
      </w:r>
      <w:proofErr w:type="gramStart"/>
      <w:r>
        <w:rPr>
          <w:rFonts w:ascii="Verdana" w:hAnsi="Verdana" w:cs="Arial"/>
          <w:color w:val="000000"/>
        </w:rPr>
        <w:t xml:space="preserve">business </w:t>
      </w:r>
      <w:proofErr w:type="spellStart"/>
      <w:r>
        <w:rPr>
          <w:rFonts w:ascii="Verdana" w:hAnsi="Verdana" w:cs="Arial"/>
          <w:color w:val="000000"/>
        </w:rPr>
        <w:t>plan</w:t>
      </w:r>
      <w:proofErr w:type="spellEnd"/>
      <w:proofErr w:type="gramEnd"/>
      <w:r>
        <w:rPr>
          <w:rFonts w:ascii="Verdana" w:hAnsi="Verdana" w:cs="Arial"/>
          <w:color w:val="000000"/>
        </w:rPr>
        <w:t>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L’Azienda Speciale della Camera inoltre orienta le imprese già avviate verso percorsi di crescita più appropriati offrendo una panoramica sulle iniziative del sistema camerale e sulle </w:t>
      </w:r>
      <w:r>
        <w:rPr>
          <w:rStyle w:val="Enfasigrassetto"/>
          <w:rFonts w:ascii="Verdana" w:hAnsi="Verdana" w:cs="Arial"/>
          <w:color w:val="000000"/>
        </w:rPr>
        <w:t>opportunità di finanziamento</w:t>
      </w:r>
      <w:r>
        <w:rPr>
          <w:rFonts w:ascii="Verdana" w:hAnsi="Verdana" w:cs="Arial"/>
          <w:color w:val="000000"/>
        </w:rPr>
        <w:t xml:space="preserve"> esistenti attraverso il servizio </w:t>
      </w:r>
      <w:proofErr w:type="spellStart"/>
      <w:r>
        <w:rPr>
          <w:rStyle w:val="Enfasicorsivo"/>
          <w:rFonts w:ascii="Verdana" w:hAnsi="Verdana" w:cs="Arial"/>
          <w:b/>
          <w:bCs/>
          <w:color w:val="000000"/>
        </w:rPr>
        <w:t>Impresattiva</w:t>
      </w:r>
      <w:proofErr w:type="spellEnd"/>
      <w:r>
        <w:rPr>
          <w:rStyle w:val="Enfasicorsivo"/>
          <w:rFonts w:ascii="Verdana" w:hAnsi="Verdana" w:cs="Arial"/>
          <w:b/>
          <w:bCs/>
          <w:color w:val="000000"/>
        </w:rPr>
        <w:t>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Di norma</w:t>
      </w:r>
      <w:proofErr w:type="gramStart"/>
      <w:r>
        <w:rPr>
          <w:rFonts w:ascii="Verdana" w:hAnsi="Verdana" w:cs="Arial"/>
          <w:color w:val="000000"/>
        </w:rPr>
        <w:t xml:space="preserve"> ,</w:t>
      </w:r>
      <w:proofErr w:type="gramEnd"/>
      <w:r>
        <w:rPr>
          <w:rFonts w:ascii="Verdana" w:hAnsi="Verdana" w:cs="Arial"/>
          <w:color w:val="000000"/>
        </w:rPr>
        <w:t xml:space="preserve"> i servizi sono disponibili a Pavia presso la sede di Corso Strada Nuova ma nelle date e sedi sotto indicate sarà possibile usufruire dei servizi anche a Vigevano e Varzi con il seguente calendario: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Style w:val="Enfasigrassetto"/>
          <w:rFonts w:ascii="Verdana" w:hAnsi="Verdana" w:cs="Arial"/>
          <w:color w:val="000000"/>
        </w:rPr>
        <w:t>Varzi: 6-20-29 ottobre – 19 novembre presso la Casa dei Servizi Terre Alte –p.zza della Fiera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Style w:val="Enfasigrassetto"/>
          <w:rFonts w:ascii="Verdana" w:hAnsi="Verdana" w:cs="Arial"/>
          <w:color w:val="000000"/>
        </w:rPr>
        <w:t>Vigevano: 20 novembre presso Confartigianato Lomellina – via Ottone 7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servizi a sportello ricevono solo su appuntamento.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0382.393271/235 email </w:t>
      </w:r>
      <w:hyperlink r:id="rId31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473"/>
      <w:bookmarkEnd w:id="9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Turismo a Pavia: alla scoperta di una destinazione di eccellenza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05025" cy="1304925"/>
            <wp:effectExtent l="0" t="0" r="9525" b="9525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ospiterà una delegazione di </w:t>
      </w:r>
      <w:proofErr w:type="gramStart"/>
      <w:r>
        <w:rPr>
          <w:rStyle w:val="Enfasigrassetto"/>
          <w:rFonts w:ascii="Verdana" w:hAnsi="Verdana" w:cs="Arial"/>
          <w:color w:val="000000"/>
        </w:rPr>
        <w:t>tour operator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europei</w:t>
      </w:r>
      <w:r>
        <w:rPr>
          <w:rFonts w:ascii="Verdana" w:hAnsi="Verdana" w:cs="Arial"/>
          <w:color w:val="000000"/>
        </w:rPr>
        <w:t xml:space="preserve"> che visiteranno le destinazioni di eccellenza della nostra provincia dal 27 al 29 settembre 2014. L'obiettivo dell’iniziativa - realizzata nell'ambito dell'Accordo di programma fra Sistema camerale e Regione Lombardia - è quello di far inserire Pavia e il suo territorio nei pacchetti turistici venduti ai loro clienti. La delegazione di buyer provenienti da Olanda, Russia, Spagna, Polonia e Italia </w:t>
      </w:r>
      <w:proofErr w:type="gramStart"/>
      <w:r>
        <w:rPr>
          <w:rFonts w:ascii="Verdana" w:hAnsi="Verdana" w:cs="Arial"/>
          <w:color w:val="000000"/>
        </w:rPr>
        <w:t>seguirà</w:t>
      </w:r>
      <w:proofErr w:type="gramEnd"/>
      <w:r>
        <w:rPr>
          <w:rFonts w:ascii="Verdana" w:hAnsi="Verdana" w:cs="Arial"/>
          <w:color w:val="000000"/>
        </w:rPr>
        <w:t xml:space="preserve"> un percorso che li porterà a visitare Pavia e la sua Certosa, l'Oltrepò con i suoi vigneti e le bellezze storiche di Vigevano.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Info : Ufficio promozione estera - tel.: 0382 393411 -E-mail: </w:t>
      </w:r>
      <w:hyperlink r:id="rId33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472"/>
      <w:bookmarkEnd w:id="10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Formazione gratuita per le imprese del settore turistico- ricettivo della provincia 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00250" cy="2286000"/>
            <wp:effectExtent l="0" t="0" r="0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magin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proofErr w:type="gram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</w:t>
      </w:r>
      <w:proofErr w:type="gramEnd"/>
      <w:r>
        <w:rPr>
          <w:rFonts w:ascii="Verdana" w:hAnsi="Verdana" w:cs="Arial"/>
          <w:color w:val="000000"/>
        </w:rPr>
        <w:t xml:space="preserve"> organizza nell'ambito  del progetto “Sviluppo del Marchio Ospitalità Italiana e valorizzazione turistica del sistema beni culturali del territorio pavese – </w:t>
      </w:r>
      <w:proofErr w:type="spellStart"/>
      <w:r>
        <w:rPr>
          <w:rFonts w:ascii="Verdana" w:hAnsi="Verdana" w:cs="Arial"/>
          <w:color w:val="000000"/>
        </w:rPr>
        <w:t>FdP</w:t>
      </w:r>
      <w:proofErr w:type="spellEnd"/>
      <w:r>
        <w:rPr>
          <w:rFonts w:ascii="Verdana" w:hAnsi="Verdana" w:cs="Arial"/>
          <w:color w:val="000000"/>
        </w:rPr>
        <w:t xml:space="preserve"> 2013” due corsi di formazione </w:t>
      </w:r>
      <w:r>
        <w:rPr>
          <w:rStyle w:val="Enfasigrassetto"/>
          <w:rFonts w:ascii="Verdana" w:hAnsi="Verdana" w:cs="Arial"/>
          <w:color w:val="000000"/>
        </w:rPr>
        <w:t>gratuiti.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29 settembre parte a Pavia un laboratorio in inglese sulla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 xml:space="preserve">narrazione del territorio, un percorso di 8 incontri ( 24 ore totali) che ha l’obiettivo di </w:t>
      </w:r>
      <w:r>
        <w:rPr>
          <w:rStyle w:val="Enfasigrassetto"/>
          <w:rFonts w:ascii="Verdana" w:hAnsi="Verdana" w:cs="Arial"/>
          <w:color w:val="000000"/>
        </w:rPr>
        <w:t>accrescere la cultura del territorio</w:t>
      </w:r>
      <w:r>
        <w:rPr>
          <w:rFonts w:ascii="Verdana" w:hAnsi="Verdana" w:cs="Arial"/>
          <w:color w:val="000000"/>
        </w:rPr>
        <w:t xml:space="preserve"> in coloro che  quotidianamente si trovano  a contatto con turisti stranieri, in modo da saperli accogliere e renderli ambasciatori della nostra provincia nel mondo.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6 ottobre a Varzi si parlerà invece delle principali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al marketing locale digitale, illustrando le strategie adeguate per adattare la </w:t>
      </w:r>
      <w:r>
        <w:rPr>
          <w:rStyle w:val="Enfasigrassetto"/>
          <w:rFonts w:ascii="Verdana" w:hAnsi="Verdana" w:cs="Arial"/>
          <w:color w:val="000000"/>
        </w:rPr>
        <w:t>promozione delle imprese</w:t>
      </w:r>
      <w:r>
        <w:rPr>
          <w:rFonts w:ascii="Verdana" w:hAnsi="Verdana" w:cs="Arial"/>
          <w:color w:val="000000"/>
        </w:rPr>
        <w:t xml:space="preserve"> del settore ai repentini cambiamenti dei media.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Scarica le brochure con il programma dettagliato dei corsi:</w:t>
      </w:r>
    </w:p>
    <w:p w:rsidR="0005175D" w:rsidRDefault="0005175D" w:rsidP="0005175D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5" w:history="1">
        <w:r>
          <w:rPr>
            <w:rStyle w:val="Collegamentoipertestuale"/>
            <w:rFonts w:ascii="Verdana" w:eastAsia="Times New Roman" w:hAnsi="Verdana" w:cs="Arial"/>
          </w:rPr>
          <w:t>Pavia e provincia al cuore di mille racconti</w:t>
        </w:r>
      </w:hyperlink>
      <w:r>
        <w:rPr>
          <w:rFonts w:ascii="Verdana" w:eastAsia="Times New Roman" w:hAnsi="Verdana" w:cs="Arial"/>
          <w:color w:val="000000"/>
        </w:rPr>
        <w:t xml:space="preserve"> (PDF 343 kb)</w:t>
      </w:r>
    </w:p>
    <w:p w:rsidR="0005175D" w:rsidRDefault="0005175D" w:rsidP="0005175D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6" w:history="1">
        <w:r>
          <w:rPr>
            <w:rStyle w:val="Collegamentoipertestuale"/>
            <w:rFonts w:ascii="Verdana" w:eastAsia="Times New Roman" w:hAnsi="Verdana" w:cs="Arial"/>
          </w:rPr>
          <w:t>Il digitale per promuovere l’offerta turistica e le strutture ricettive del territorio</w:t>
        </w:r>
      </w:hyperlink>
      <w:r>
        <w:rPr>
          <w:rFonts w:ascii="Verdana" w:eastAsia="Times New Roman" w:hAnsi="Verdana" w:cs="Arial"/>
          <w:color w:val="000000"/>
        </w:rPr>
        <w:t xml:space="preserve"> (PDF 757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 </w:t>
      </w:r>
      <w:hyperlink r:id="rId3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11" w:name="news474"/>
      <w:bookmarkEnd w:id="11"/>
    </w:p>
    <w:p w:rsidR="0005175D" w:rsidRDefault="0005175D" w:rsidP="0005175D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- Corsi II semestre 2014</w:t>
      </w:r>
    </w:p>
    <w:p w:rsidR="0005175D" w:rsidRDefault="0005175D" w:rsidP="0005175D">
      <w:pPr>
        <w:rPr>
          <w:rFonts w:ascii="Arial" w:eastAsia="Times New Roman" w:hAnsi="Arial" w:cs="Arial"/>
          <w:color w:val="02326C"/>
        </w:rPr>
      </w:pP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FF"/>
        </w:rPr>
        <w:drawing>
          <wp:inline distT="0" distB="0" distL="0" distR="0">
            <wp:extent cx="1714500" cy="1724025"/>
            <wp:effectExtent l="0" t="0" r="0" b="9525"/>
            <wp:docPr id="1" name="Immagine 1" descr="immagine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magin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del mese di settembre e ottobre: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0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IMPRENDITORI OGGI – EDIZIONE DI PAVIA</w:t>
        </w:r>
      </w:hyperlink>
      <w:r>
        <w:rPr>
          <w:rFonts w:ascii="Verdana" w:eastAsia="Times New Roman" w:hAnsi="Verdana" w:cs="Arial"/>
          <w:color w:val="000000"/>
        </w:rPr>
        <w:t xml:space="preserve"> (PDF 180 kb)</w:t>
      </w:r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25 SETTEMBRE 2014 dalle ore 9.15 alle ore 17.15</w:t>
      </w:r>
      <w:proofErr w:type="gramEnd"/>
    </w:p>
    <w:p w:rsidR="0005175D" w:rsidRDefault="0005175D" w:rsidP="0005175D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1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CREARE UN’IMPRESA DI SERVIZI PER L’INFANZIA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*</w:t>
      </w:r>
      <w:r>
        <w:rPr>
          <w:rFonts w:ascii="Verdana" w:eastAsia="Times New Roman" w:hAnsi="Verdana" w:cs="Arial"/>
          <w:color w:val="000000"/>
        </w:rPr>
        <w:t xml:space="preserve"> (PDF 188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 xml:space="preserve">2 OTTOBRE 2014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</w:t>
      </w:r>
    </w:p>
    <w:p w:rsidR="0005175D" w:rsidRDefault="0005175D" w:rsidP="0005175D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2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METTERSI IN PROPRIO LOW COST: IDEE DI IMPRESA DA ZERO A</w:t>
        </w:r>
        <w:r>
          <w:rPr>
            <w:rStyle w:val="Collegamentoipertestuale"/>
            <w:rFonts w:ascii="Verdana" w:eastAsia="Times New Roman" w:hAnsi="Verdana" w:cs="Arial"/>
          </w:rPr>
          <w:t xml:space="preserve"> €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 </w:t>
        </w:r>
        <w:proofErr w:type="gram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10.000</w:t>
        </w:r>
      </w:hyperlink>
      <w:r>
        <w:rPr>
          <w:rFonts w:ascii="Verdana" w:eastAsia="Times New Roman" w:hAnsi="Verdana" w:cs="Arial"/>
          <w:color w:val="000000"/>
        </w:rPr>
        <w:t xml:space="preserve"> (PDF 181 kb)</w:t>
      </w:r>
      <w:r>
        <w:rPr>
          <w:rFonts w:ascii="Verdana" w:eastAsia="Times New Roman" w:hAnsi="Verdana" w:cs="Arial"/>
          <w:color w:val="000000"/>
        </w:rPr>
        <w:br/>
        <w:t xml:space="preserve">13 OTTOBRE 2014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17.15 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Queste le iniziative in programma nelle prossime settimane:</w:t>
      </w:r>
    </w:p>
    <w:p w:rsidR="0005175D" w:rsidRDefault="0005175D" w:rsidP="0005175D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3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Lettere di credito,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incoterms</w:t>
        </w:r>
        <w:proofErr w:type="spell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ed esami dei documenti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</w:hyperlink>
      <w:proofErr w:type="gramStart"/>
      <w:r>
        <w:rPr>
          <w:rFonts w:ascii="Verdana" w:eastAsia="Times New Roman" w:hAnsi="Verdana" w:cs="Arial"/>
          <w:color w:val="000000"/>
        </w:rPr>
        <w:t>(</w:t>
      </w:r>
      <w:proofErr w:type="gramEnd"/>
      <w:r>
        <w:rPr>
          <w:rFonts w:ascii="Verdana" w:eastAsia="Times New Roman" w:hAnsi="Verdana" w:cs="Arial"/>
          <w:color w:val="000000"/>
        </w:rPr>
        <w:t>pdf 378 kb)</w:t>
      </w:r>
      <w:r>
        <w:rPr>
          <w:rFonts w:ascii="Verdana" w:eastAsia="Times New Roman" w:hAnsi="Verdana" w:cs="Arial"/>
          <w:color w:val="000000"/>
        </w:rPr>
        <w:br/>
        <w:t xml:space="preserve">23 settembre dalle ore 10.00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18.00</w:t>
      </w:r>
    </w:p>
    <w:p w:rsidR="0005175D" w:rsidRDefault="0005175D" w:rsidP="0005175D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4" w:tooltip="brochure corso" w:history="1">
        <w:r>
          <w:rPr>
            <w:rStyle w:val="Collegamentoipertestuale"/>
            <w:rFonts w:ascii="Verdana" w:eastAsia="Times New Roman" w:hAnsi="Verdana" w:cs="Arial"/>
            <w:b/>
            <w:bCs/>
          </w:rPr>
          <w:t xml:space="preserve">Corso base su bilancio, </w:t>
        </w:r>
        <w:proofErr w:type="gramStart"/>
        <w:r>
          <w:rPr>
            <w:rStyle w:val="Collegamentoipertestuale"/>
            <w:rFonts w:ascii="Verdana" w:eastAsia="Times New Roman" w:hAnsi="Verdana" w:cs="Arial"/>
            <w:b/>
            <w:bCs/>
          </w:rPr>
          <w:t>gestioni economica e finanziaria</w:t>
        </w:r>
      </w:hyperlink>
      <w:proofErr w:type="gramEnd"/>
      <w:r>
        <w:rPr>
          <w:rFonts w:ascii="Verdana" w:eastAsia="Times New Roman" w:hAnsi="Verdana" w:cs="Arial"/>
          <w:color w:val="000000"/>
        </w:rPr>
        <w:t xml:space="preserve"> (pdf 274 kb)</w:t>
      </w:r>
      <w:r>
        <w:rPr>
          <w:rFonts w:ascii="Verdana" w:eastAsia="Times New Roman" w:hAnsi="Verdana" w:cs="Arial"/>
          <w:color w:val="000000"/>
        </w:rPr>
        <w:br/>
        <w:t xml:space="preserve">25 settembre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</w:t>
      </w:r>
    </w:p>
    <w:p w:rsidR="0005175D" w:rsidRDefault="0005175D" w:rsidP="0005175D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5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Negoziare e redigere contratti internazionali: come utilizzare in modo efficace i nuovi modelli di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Unioncamere</w:t>
        </w:r>
        <w:proofErr w:type="spellEnd"/>
      </w:hyperlink>
      <w:r>
        <w:rPr>
          <w:rFonts w:ascii="Verdana" w:eastAsia="Times New Roman" w:hAnsi="Verdana" w:cs="Arial"/>
          <w:color w:val="000000"/>
        </w:rPr>
        <w:t xml:space="preserve"> (pdf 380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 xml:space="preserve">1 ottobre dalle ore 10.00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18.00</w:t>
      </w:r>
    </w:p>
    <w:p w:rsidR="0005175D" w:rsidRDefault="0005175D" w:rsidP="0005175D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6" w:tooltip="scarica brochure" w:history="1">
        <w:r>
          <w:rPr>
            <w:rStyle w:val="Collegamentoipertestuale"/>
            <w:rFonts w:ascii="Verdana" w:eastAsia="Times New Roman" w:hAnsi="Verdana" w:cs="Arial"/>
            <w:b/>
            <w:bCs/>
          </w:rPr>
          <w:t>Il nuovo ruolo: da tecnico a venditore</w:t>
        </w:r>
      </w:hyperlink>
      <w:r>
        <w:rPr>
          <w:rFonts w:ascii="Verdana" w:eastAsia="Times New Roman" w:hAnsi="Verdana" w:cs="Arial"/>
          <w:color w:val="000000"/>
        </w:rPr>
        <w:t xml:space="preserve"> (pdf 317 kb)</w:t>
      </w:r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7 ottobre dalle ore 9.15 alle ore 17.15</w:t>
      </w:r>
      <w:proofErr w:type="gramEnd"/>
    </w:p>
    <w:p w:rsidR="0005175D" w:rsidRDefault="0005175D" w:rsidP="0005175D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7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I segreti per conquistare e dirigere le persone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</w:hyperlink>
      <w:proofErr w:type="gramStart"/>
      <w:r>
        <w:rPr>
          <w:rFonts w:ascii="Verdana" w:eastAsia="Times New Roman" w:hAnsi="Verdana" w:cs="Arial"/>
          <w:color w:val="000000"/>
        </w:rPr>
        <w:t>(</w:t>
      </w:r>
      <w:proofErr w:type="gramEnd"/>
      <w:r>
        <w:rPr>
          <w:rFonts w:ascii="Verdana" w:eastAsia="Times New Roman" w:hAnsi="Verdana" w:cs="Arial"/>
          <w:color w:val="000000"/>
        </w:rPr>
        <w:t>pdf 304 kb)</w:t>
      </w:r>
      <w:r>
        <w:rPr>
          <w:rFonts w:ascii="Verdana" w:eastAsia="Times New Roman" w:hAnsi="Verdana" w:cs="Arial"/>
          <w:color w:val="000000"/>
        </w:rPr>
        <w:br/>
        <w:t xml:space="preserve">9 ottobre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</w:t>
      </w:r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 </w:t>
      </w:r>
      <w:hyperlink r:id="rId4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5175D" w:rsidRDefault="0005175D" w:rsidP="0005175D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5175D" w:rsidRDefault="0005175D" w:rsidP="0005175D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8" style="width:481.9pt;height:1.5pt" o:hralign="center" o:hrstd="t" o:hr="t" fillcolor="gray" stroked="f"/>
        </w:pict>
      </w:r>
    </w:p>
    <w:p w:rsidR="0005175D" w:rsidRDefault="0005175D" w:rsidP="0005175D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9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05175D" w:rsidRDefault="0005175D" w:rsidP="0005175D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05175D" w:rsidRDefault="0005175D" w:rsidP="0005175D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Default="0005175D" w:rsidP="0005175D">
      <w:r>
        <w:rPr>
          <w:rFonts w:ascii="Arial" w:hAnsi="Arial" w:cs="Arial"/>
          <w:color w:val="02326C"/>
        </w:rPr>
        <w:br/>
      </w:r>
      <w:hyperlink r:id="rId50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2" w:name="_GoBack"/>
      <w:bookmarkEnd w:id="12"/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46135"/>
    <w:multiLevelType w:val="multilevel"/>
    <w:tmpl w:val="FC9A3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E26FE9"/>
    <w:multiLevelType w:val="multilevel"/>
    <w:tmpl w:val="1FCC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220CD0"/>
    <w:multiLevelType w:val="multilevel"/>
    <w:tmpl w:val="76180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EB7D4F"/>
    <w:multiLevelType w:val="multilevel"/>
    <w:tmpl w:val="24CC0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C207F2"/>
    <w:multiLevelType w:val="multilevel"/>
    <w:tmpl w:val="F6F60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FD86FE0"/>
    <w:multiLevelType w:val="multilevel"/>
    <w:tmpl w:val="48E2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75D"/>
    <w:rsid w:val="0005175D"/>
    <w:rsid w:val="0092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175D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5175D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05175D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05175D"/>
    <w:rPr>
      <w:b/>
      <w:bCs/>
    </w:rPr>
  </w:style>
  <w:style w:type="character" w:styleId="Enfasicorsivo">
    <w:name w:val="Emphasis"/>
    <w:basedOn w:val="Carpredefinitoparagrafo"/>
    <w:uiPriority w:val="20"/>
    <w:qFormat/>
    <w:rsid w:val="0005175D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175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175D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175D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5175D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05175D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05175D"/>
    <w:rPr>
      <w:b/>
      <w:bCs/>
    </w:rPr>
  </w:style>
  <w:style w:type="character" w:styleId="Enfasicorsivo">
    <w:name w:val="Emphasis"/>
    <w:basedOn w:val="Carpredefinitoparagrafo"/>
    <w:uiPriority w:val="20"/>
    <w:qFormat/>
    <w:rsid w:val="0005175D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175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175D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3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ise.gov.it/" TargetMode="External"/><Relationship Id="rId18" Type="http://schemas.openxmlformats.org/officeDocument/2006/relationships/hyperlink" Target="http://www.pv.camcom.it/index.phtml?Id_VMenu=1&amp;daabstract=4362" TargetMode="External"/><Relationship Id="rId26" Type="http://schemas.openxmlformats.org/officeDocument/2006/relationships/hyperlink" Target="http://wepadiglioneitalia.ideatre60.it/bandi/we-progetti_delle_donne" TargetMode="External"/><Relationship Id="rId39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6.jpeg"/><Relationship Id="rId34" Type="http://schemas.openxmlformats.org/officeDocument/2006/relationships/image" Target="media/image12.jpeg"/><Relationship Id="rId42" Type="http://schemas.openxmlformats.org/officeDocument/2006/relationships/hyperlink" Target="http://www.pv.camcom.gov.it/files/CreazioneImpresa/Corsi_secondo_semestre_2014/brochure_mettersi%20in%20proprio%20low%20cost_lanzoni_13%20Ottobre%20_2014.pdf" TargetMode="External"/><Relationship Id="rId47" Type="http://schemas.openxmlformats.org/officeDocument/2006/relationships/hyperlink" Target="http://www.pv.camcom.gov.it/files/FormazioneOrientamento/Corsi_catalogo_2014/Brochure_conquistare_dirigere_09ott14.pdf" TargetMode="External"/><Relationship Id="rId50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gif"/><Relationship Id="rId12" Type="http://schemas.openxmlformats.org/officeDocument/2006/relationships/image" Target="media/image4.jpeg"/><Relationship Id="rId17" Type="http://schemas.openxmlformats.org/officeDocument/2006/relationships/hyperlink" Target="http://www.pv.camcom.gov.it/files/HomePage/2014/protocollo-debiti-pa-21-07-14%5b1%5d.pdf" TargetMode="External"/><Relationship Id="rId25" Type="http://schemas.openxmlformats.org/officeDocument/2006/relationships/image" Target="media/image7.jpeg"/><Relationship Id="rId33" Type="http://schemas.openxmlformats.org/officeDocument/2006/relationships/hyperlink" Target="mailto:commercio.estero@pv.camcom.it" TargetMode="External"/><Relationship Id="rId38" Type="http://schemas.openxmlformats.org/officeDocument/2006/relationships/hyperlink" Target="http://www.pv.camcom.gov.it/files/CreazioneImpresa/Corsi_secondo_semestre_2014/brochure_MIP_PAVIA__25_sett_14GIUSTAok.pdf" TargetMode="External"/><Relationship Id="rId46" Type="http://schemas.openxmlformats.org/officeDocument/2006/relationships/hyperlink" Target="http://www.pv.camcom.gov.it/files/FormazioneOrientamento/Corsi_catalogo_2014/Brochure_tecnico_venditore_07ott14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mailto:studi@pv.camcom.it" TargetMode="External"/><Relationship Id="rId29" Type="http://schemas.openxmlformats.org/officeDocument/2006/relationships/image" Target="media/image9.gif"/><Relationship Id="rId41" Type="http://schemas.openxmlformats.org/officeDocument/2006/relationships/hyperlink" Target="http://www.pv.camcom.gov.it/files/CreazioneImpresa/Corsi_secondo_semestre_2014/Brochure_ASILI_borrone_2_ott_14%20GIUSTA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3.jpeg"/><Relationship Id="rId24" Type="http://schemas.openxmlformats.org/officeDocument/2006/relationships/hyperlink" Target="mailto:studi@pv.camcom.it" TargetMode="External"/><Relationship Id="rId32" Type="http://schemas.openxmlformats.org/officeDocument/2006/relationships/image" Target="media/image11.jpeg"/><Relationship Id="rId37" Type="http://schemas.openxmlformats.org/officeDocument/2006/relationships/hyperlink" Target="mailto:paviasviluppo@pv.camcom.it" TargetMode="External"/><Relationship Id="rId40" Type="http://schemas.openxmlformats.org/officeDocument/2006/relationships/hyperlink" Target="http://www.pv.camcom.gov.it/files/CreazioneImpresa/Corsi_secondo_semestre_2014/brochure_MIP_PAVIA__25_sett_14GIUSTAok.pdf" TargetMode="External"/><Relationship Id="rId45" Type="http://schemas.openxmlformats.org/officeDocument/2006/relationships/hyperlink" Target="http://www.pv.camcom.gov.it/files/FormazioneOrientamento/Corsi_catalogo_2014/Brochure_contratti_internazionali_01ott14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v.camcom.gov.it/index.phtml?Id_VMenu=1&amp;daabstract=4361" TargetMode="External"/><Relationship Id="rId23" Type="http://schemas.openxmlformats.org/officeDocument/2006/relationships/hyperlink" Target="http://www.pv.camcom.it/files/Bandi/Ricerca_innovazione_2014/bando%20ricerca%20e%20innovazione%20allegato%20decreto%207469%201%208%202014.pdf" TargetMode="External"/><Relationship Id="rId28" Type="http://schemas.openxmlformats.org/officeDocument/2006/relationships/hyperlink" Target="http://www.disegnipiu2.it/P42A0C2S1/Bando-Imprese.htm" TargetMode="External"/><Relationship Id="rId36" Type="http://schemas.openxmlformats.org/officeDocument/2006/relationships/hyperlink" Target="http://www.pv.camcom.gov.it/files/Newsletter/settembre2014/corso_marketing_digitale_varzi2014.pdf" TargetMode="External"/><Relationship Id="rId49" Type="http://schemas.openxmlformats.org/officeDocument/2006/relationships/hyperlink" Target="mailto:redazione@pv.camcom.it" TargetMode="External"/><Relationship Id="rId10" Type="http://schemas.openxmlformats.org/officeDocument/2006/relationships/hyperlink" Target="http://www.pv.camcom.it/PaviaEconomica/201402/index.html" TargetMode="External"/><Relationship Id="rId19" Type="http://schemas.openxmlformats.org/officeDocument/2006/relationships/hyperlink" Target="http://certificazionecrediti.mef.gov.it/CertificazioneCredito/home.xhtml" TargetMode="External"/><Relationship Id="rId31" Type="http://schemas.openxmlformats.org/officeDocument/2006/relationships/hyperlink" Target="mailto:paviasviluppo@pv.camcom.it" TargetMode="External"/><Relationship Id="rId44" Type="http://schemas.openxmlformats.org/officeDocument/2006/relationships/hyperlink" Target="http://www.pv.camcom.gov.it/files/FormazioneOrientamento/Corsi_catalogo_2014/Brochure_bilancio_base_25set14.pdf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autunnopavesedoc.it" TargetMode="External"/><Relationship Id="rId14" Type="http://schemas.openxmlformats.org/officeDocument/2006/relationships/hyperlink" Target="http://www.pv.camcom.gov.it/files/TutelaMercato/Guida_risparmio_carb_2014/Guida_auto_2014.pdf" TargetMode="External"/><Relationship Id="rId22" Type="http://schemas.openxmlformats.org/officeDocument/2006/relationships/hyperlink" Target="http://www.impresa.gov.it/" TargetMode="External"/><Relationship Id="rId27" Type="http://schemas.openxmlformats.org/officeDocument/2006/relationships/image" Target="media/image8.jpeg"/><Relationship Id="rId30" Type="http://schemas.openxmlformats.org/officeDocument/2006/relationships/image" Target="media/image10.jpeg"/><Relationship Id="rId35" Type="http://schemas.openxmlformats.org/officeDocument/2006/relationships/hyperlink" Target="http://www.pv.camcom.gov.it/files/Newsletter/settembre2014/Corso_Narraz_territorio_ingl_2014.pdf" TargetMode="External"/><Relationship Id="rId43" Type="http://schemas.openxmlformats.org/officeDocument/2006/relationships/hyperlink" Target="http://www.pv.camcom.gov.it/files/FormazioneOrientamento/Corsi_catalogo_2014/Brochure_lettere_credito_23set14.pdf" TargetMode="External"/><Relationship Id="rId48" Type="http://schemas.openxmlformats.org/officeDocument/2006/relationships/hyperlink" Target="mailto:paviasviluppo@pv.camcom.it" TargetMode="External"/><Relationship Id="rId8" Type="http://schemas.openxmlformats.org/officeDocument/2006/relationships/hyperlink" Target="http://www.pv.camcom.it/index.phtml?Id_VMenu=1&amp;daabstract=4363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2572</Words>
  <Characters>14666</Characters>
  <Application>Microsoft Office Word</Application>
  <DocSecurity>0</DocSecurity>
  <Lines>122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2014-10-23T10:18:00Z</dcterms:created>
  <dcterms:modified xsi:type="dcterms:W3CDTF">2014-10-23T10:21:00Z</dcterms:modified>
</cp:coreProperties>
</file>